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7F5" w:rsidRDefault="00DD22D2" w:rsidP="003D69DD">
      <w:pPr>
        <w:pStyle w:val="a4"/>
        <w:spacing w:line="460" w:lineRule="exact"/>
        <w:rPr>
          <w:rFonts w:cs="Traditional Arabic"/>
          <w:b/>
          <w:bCs/>
          <w:sz w:val="96"/>
          <w:szCs w:val="56"/>
          <w:u w:val="single"/>
          <w:rtl/>
        </w:rPr>
      </w:pPr>
      <w:r>
        <w:rPr>
          <w:rFonts w:cs="Traditional Arabic" w:hint="cs"/>
          <w:b/>
          <w:bCs/>
          <w:sz w:val="96"/>
          <w:szCs w:val="56"/>
          <w:u w:val="single"/>
          <w:rtl/>
        </w:rPr>
        <w:t xml:space="preserve">تعليمات </w:t>
      </w:r>
      <w:r w:rsidR="00CA272E">
        <w:rPr>
          <w:rFonts w:cs="Traditional Arabic" w:hint="cs"/>
          <w:b/>
          <w:bCs/>
          <w:sz w:val="96"/>
          <w:szCs w:val="56"/>
          <w:u w:val="single"/>
          <w:rtl/>
        </w:rPr>
        <w:t xml:space="preserve">تعبئة نماذج </w:t>
      </w:r>
      <w:r>
        <w:rPr>
          <w:rFonts w:cs="Traditional Arabic" w:hint="cs"/>
          <w:b/>
          <w:bCs/>
          <w:sz w:val="96"/>
          <w:szCs w:val="56"/>
          <w:u w:val="single"/>
          <w:rtl/>
        </w:rPr>
        <w:t>إعداد مشروع الميزانية</w:t>
      </w:r>
    </w:p>
    <w:p w:rsidR="000E5CA1" w:rsidRPr="00C452B8" w:rsidRDefault="000E5CA1" w:rsidP="008F6A13">
      <w:pPr>
        <w:pStyle w:val="a4"/>
        <w:spacing w:line="460" w:lineRule="exact"/>
        <w:jc w:val="lowKashida"/>
        <w:rPr>
          <w:rFonts w:cs="Traditional Arabic"/>
          <w:b/>
          <w:bCs/>
          <w:sz w:val="96"/>
          <w:szCs w:val="56"/>
          <w:u w:val="single"/>
          <w:rtl/>
        </w:rPr>
      </w:pPr>
    </w:p>
    <w:p w:rsidR="00296251" w:rsidRDefault="00296251" w:rsidP="00060B52">
      <w:pPr>
        <w:pStyle w:val="a4"/>
        <w:spacing w:before="60" w:line="480" w:lineRule="exact"/>
        <w:ind w:firstLine="720"/>
        <w:jc w:val="lowKashida"/>
        <w:rPr>
          <w:rFonts w:cs="Royal Arabic"/>
          <w:sz w:val="52"/>
          <w:szCs w:val="52"/>
          <w:rtl/>
        </w:rPr>
      </w:pPr>
      <w:r>
        <w:rPr>
          <w:rFonts w:cs="Royal Arabic" w:hint="cs"/>
          <w:sz w:val="52"/>
          <w:szCs w:val="52"/>
          <w:rtl/>
        </w:rPr>
        <w:t>تم إعداد هذه النماذج استناداً على (دليل</w:t>
      </w:r>
      <w:r w:rsidR="003D69DD">
        <w:rPr>
          <w:rFonts w:cs="Royal Arabic" w:hint="cs"/>
          <w:sz w:val="52"/>
          <w:szCs w:val="52"/>
          <w:rtl/>
        </w:rPr>
        <w:t xml:space="preserve"> تصنيف </w:t>
      </w:r>
      <w:r>
        <w:rPr>
          <w:rFonts w:cs="Royal Arabic" w:hint="cs"/>
          <w:sz w:val="52"/>
          <w:szCs w:val="52"/>
          <w:rtl/>
        </w:rPr>
        <w:t>الميزانية العامة</w:t>
      </w:r>
      <w:r w:rsidR="003D69DD">
        <w:rPr>
          <w:rFonts w:cs="Royal Arabic" w:hint="cs"/>
          <w:sz w:val="52"/>
          <w:szCs w:val="52"/>
          <w:rtl/>
        </w:rPr>
        <w:t xml:space="preserve"> للدولة)</w:t>
      </w:r>
      <w:r>
        <w:rPr>
          <w:rFonts w:cs="Royal Arabic" w:hint="cs"/>
          <w:sz w:val="52"/>
          <w:szCs w:val="52"/>
          <w:rtl/>
        </w:rPr>
        <w:t xml:space="preserve"> وفقاً لمنهجية إحصاءات مالية الحكومة (2001).</w:t>
      </w:r>
    </w:p>
    <w:p w:rsidR="00DD22D2" w:rsidRPr="00DD22D2" w:rsidRDefault="00DD22D2" w:rsidP="00060B52">
      <w:pPr>
        <w:spacing w:before="60" w:line="480" w:lineRule="exact"/>
        <w:ind w:firstLine="720"/>
        <w:jc w:val="lowKashida"/>
        <w:rPr>
          <w:rFonts w:cs="Royal Arabic"/>
          <w:sz w:val="52"/>
          <w:szCs w:val="52"/>
          <w:rtl/>
          <w:lang w:eastAsia="en-US"/>
        </w:rPr>
      </w:pPr>
      <w:r>
        <w:rPr>
          <w:rFonts w:cs="Royal Arabic" w:hint="cs"/>
          <w:sz w:val="52"/>
          <w:szCs w:val="52"/>
          <w:rtl/>
          <w:lang w:eastAsia="en-US"/>
        </w:rPr>
        <w:t>و</w:t>
      </w:r>
      <w:r w:rsidRPr="00DD22D2">
        <w:rPr>
          <w:rFonts w:cs="Royal Arabic" w:hint="cs"/>
          <w:sz w:val="52"/>
          <w:szCs w:val="52"/>
          <w:rtl/>
          <w:lang w:eastAsia="en-US"/>
        </w:rPr>
        <w:t xml:space="preserve">قبل أن نبدأ شرح طريقة إعداد </w:t>
      </w:r>
      <w:r>
        <w:rPr>
          <w:rFonts w:cs="Royal Arabic" w:hint="cs"/>
          <w:sz w:val="52"/>
          <w:szCs w:val="52"/>
          <w:rtl/>
          <w:lang w:eastAsia="en-US"/>
        </w:rPr>
        <w:t xml:space="preserve">مشروع </w:t>
      </w:r>
      <w:r w:rsidRPr="00DD22D2">
        <w:rPr>
          <w:rFonts w:cs="Royal Arabic" w:hint="cs"/>
          <w:sz w:val="52"/>
          <w:szCs w:val="52"/>
          <w:rtl/>
          <w:lang w:eastAsia="en-US"/>
        </w:rPr>
        <w:t>الميزانية من المناسب التطرق إلى ميزانية المملكة وفقاً للتصنيف الحالي، والتصنيف الجديد.</w:t>
      </w:r>
    </w:p>
    <w:p w:rsidR="00DD22D2" w:rsidRPr="00DD22D2" w:rsidRDefault="00DD22D2" w:rsidP="00060B52">
      <w:pPr>
        <w:spacing w:before="60" w:line="480" w:lineRule="exact"/>
        <w:jc w:val="lowKashida"/>
        <w:rPr>
          <w:rFonts w:cs="Royal Arabic"/>
          <w:sz w:val="52"/>
          <w:szCs w:val="52"/>
          <w:u w:val="single"/>
          <w:rtl/>
          <w:lang w:eastAsia="en-US"/>
        </w:rPr>
      </w:pPr>
      <w:r w:rsidRPr="00DD22D2">
        <w:rPr>
          <w:rFonts w:cs="Royal Arabic" w:hint="cs"/>
          <w:sz w:val="52"/>
          <w:szCs w:val="52"/>
          <w:u w:val="single"/>
          <w:rtl/>
          <w:lang w:eastAsia="en-US"/>
        </w:rPr>
        <w:t>أولاً: التصنيف الحالي:</w:t>
      </w:r>
    </w:p>
    <w:p w:rsidR="00DD22D2" w:rsidRPr="00DD22D2" w:rsidRDefault="00DD22D2" w:rsidP="00060B52">
      <w:pPr>
        <w:spacing w:before="60" w:line="480" w:lineRule="exact"/>
        <w:ind w:left="764"/>
        <w:jc w:val="lowKashida"/>
        <w:rPr>
          <w:rFonts w:cs="Royal Arabic"/>
          <w:sz w:val="52"/>
          <w:szCs w:val="52"/>
          <w:lang w:eastAsia="en-US"/>
        </w:rPr>
      </w:pPr>
      <w:r w:rsidRPr="00DD22D2">
        <w:rPr>
          <w:rFonts w:cs="Royal Arabic"/>
          <w:sz w:val="52"/>
          <w:szCs w:val="52"/>
          <w:rtl/>
          <w:lang w:eastAsia="en-US"/>
        </w:rPr>
        <w:t>تُصنف الميزانية العامة للدولة على تصنيفين</w:t>
      </w:r>
    </w:p>
    <w:p w:rsidR="00DD22D2" w:rsidRPr="00DD22D2" w:rsidRDefault="00DD22D2" w:rsidP="00060B52">
      <w:pPr>
        <w:spacing w:before="60" w:line="480" w:lineRule="exact"/>
        <w:ind w:left="764"/>
        <w:jc w:val="lowKashida"/>
        <w:rPr>
          <w:rFonts w:cs="Royal Arabic"/>
          <w:sz w:val="52"/>
          <w:szCs w:val="52"/>
          <w:rtl/>
          <w:lang w:eastAsia="en-US"/>
        </w:rPr>
      </w:pPr>
      <w:r w:rsidRPr="00DD22D2">
        <w:rPr>
          <w:rFonts w:cs="Royal Arabic"/>
          <w:sz w:val="52"/>
          <w:szCs w:val="52"/>
          <w:rtl/>
          <w:lang w:eastAsia="en-US"/>
        </w:rPr>
        <w:t xml:space="preserve">الأول : التصنيف الإداري </w:t>
      </w:r>
    </w:p>
    <w:p w:rsidR="00DD22D2" w:rsidRPr="00DD22D2" w:rsidRDefault="00DD22D2" w:rsidP="00060B52">
      <w:pPr>
        <w:spacing w:before="60" w:line="480" w:lineRule="exact"/>
        <w:ind w:left="764"/>
        <w:jc w:val="lowKashida"/>
        <w:rPr>
          <w:rFonts w:cs="Royal Arabic"/>
          <w:sz w:val="52"/>
          <w:szCs w:val="52"/>
          <w:rtl/>
          <w:lang w:eastAsia="en-US"/>
        </w:rPr>
      </w:pPr>
      <w:r w:rsidRPr="00DD22D2">
        <w:rPr>
          <w:rFonts w:cs="Royal Arabic"/>
          <w:sz w:val="52"/>
          <w:szCs w:val="52"/>
          <w:rtl/>
          <w:lang w:eastAsia="en-US"/>
        </w:rPr>
        <w:tab/>
        <w:t xml:space="preserve"> </w:t>
      </w:r>
      <w:r w:rsidR="003D69DD">
        <w:rPr>
          <w:rFonts w:cs="Royal Arabic" w:hint="cs"/>
          <w:sz w:val="52"/>
          <w:szCs w:val="52"/>
          <w:rtl/>
          <w:lang w:eastAsia="en-US"/>
        </w:rPr>
        <w:t xml:space="preserve">  </w:t>
      </w:r>
      <w:r w:rsidRPr="00DD22D2">
        <w:rPr>
          <w:rFonts w:cs="Royal Arabic"/>
          <w:sz w:val="52"/>
          <w:szCs w:val="52"/>
          <w:rtl/>
          <w:lang w:eastAsia="en-US"/>
        </w:rPr>
        <w:t>ويتكون من ثلاث مستويات:</w:t>
      </w:r>
    </w:p>
    <w:p w:rsidR="00DD22D2" w:rsidRPr="00DD22D2" w:rsidRDefault="00DD22D2" w:rsidP="00060B52">
      <w:pPr>
        <w:spacing w:before="60" w:line="480" w:lineRule="exact"/>
        <w:ind w:left="764"/>
        <w:jc w:val="lowKashida"/>
        <w:rPr>
          <w:rFonts w:cs="Royal Arabic"/>
          <w:sz w:val="52"/>
          <w:szCs w:val="52"/>
          <w:rtl/>
          <w:lang w:eastAsia="en-US"/>
        </w:rPr>
      </w:pPr>
      <w:r w:rsidRPr="00DD22D2">
        <w:rPr>
          <w:rFonts w:cs="Royal Arabic"/>
          <w:sz w:val="52"/>
          <w:szCs w:val="52"/>
          <w:rtl/>
          <w:lang w:eastAsia="en-US"/>
        </w:rPr>
        <w:tab/>
        <w:t xml:space="preserve">   </w:t>
      </w:r>
      <w:r w:rsidR="003D69DD">
        <w:rPr>
          <w:rFonts w:cs="Royal Arabic"/>
          <w:sz w:val="52"/>
          <w:szCs w:val="52"/>
          <w:rtl/>
          <w:lang w:eastAsia="en-US"/>
        </w:rPr>
        <w:t xml:space="preserve">  -</w:t>
      </w:r>
      <w:r w:rsidR="003D69DD">
        <w:rPr>
          <w:rFonts w:cs="Royal Arabic" w:hint="cs"/>
          <w:sz w:val="52"/>
          <w:szCs w:val="52"/>
          <w:rtl/>
          <w:lang w:eastAsia="en-US"/>
        </w:rPr>
        <w:t xml:space="preserve">   </w:t>
      </w:r>
      <w:r w:rsidRPr="00DD22D2">
        <w:rPr>
          <w:rFonts w:cs="Royal Arabic"/>
          <w:sz w:val="52"/>
          <w:szCs w:val="52"/>
          <w:rtl/>
          <w:lang w:eastAsia="en-US"/>
        </w:rPr>
        <w:t>فصول (وزارات، هيئات، مؤسسات عامة)</w:t>
      </w:r>
    </w:p>
    <w:p w:rsidR="00DD22D2" w:rsidRPr="00DD22D2" w:rsidRDefault="00DD22D2" w:rsidP="00060B52">
      <w:pPr>
        <w:spacing w:before="60" w:line="480" w:lineRule="exact"/>
        <w:ind w:left="764"/>
        <w:jc w:val="lowKashida"/>
        <w:rPr>
          <w:rFonts w:cs="Royal Arabic"/>
          <w:sz w:val="52"/>
          <w:szCs w:val="52"/>
          <w:rtl/>
          <w:lang w:eastAsia="en-US"/>
        </w:rPr>
      </w:pPr>
      <w:r w:rsidRPr="00DD22D2">
        <w:rPr>
          <w:rFonts w:cs="Royal Arabic"/>
          <w:sz w:val="52"/>
          <w:szCs w:val="52"/>
          <w:rtl/>
          <w:lang w:eastAsia="en-US"/>
        </w:rPr>
        <w:tab/>
        <w:t xml:space="preserve">     -   فروع   (فروع وزارات، مؤسسات عامة،أمانات)</w:t>
      </w:r>
    </w:p>
    <w:p w:rsidR="00DD22D2" w:rsidRPr="00DD22D2" w:rsidRDefault="00DD22D2" w:rsidP="00060B52">
      <w:pPr>
        <w:spacing w:before="60" w:line="480" w:lineRule="exact"/>
        <w:ind w:left="764"/>
        <w:jc w:val="lowKashida"/>
        <w:rPr>
          <w:rFonts w:cs="Royal Arabic"/>
          <w:sz w:val="52"/>
          <w:szCs w:val="52"/>
          <w:rtl/>
          <w:lang w:eastAsia="en-US"/>
        </w:rPr>
      </w:pPr>
      <w:r w:rsidRPr="00DD22D2">
        <w:rPr>
          <w:rFonts w:cs="Royal Arabic"/>
          <w:sz w:val="52"/>
          <w:szCs w:val="52"/>
          <w:rtl/>
          <w:lang w:eastAsia="en-US"/>
        </w:rPr>
        <w:tab/>
        <w:t xml:space="preserve">     -   أقسام  (بلديات، إدارات، مجالس)</w:t>
      </w:r>
    </w:p>
    <w:p w:rsidR="00DD22D2" w:rsidRPr="00DD22D2" w:rsidRDefault="00DD22D2" w:rsidP="00060B52">
      <w:pPr>
        <w:spacing w:before="60" w:line="480" w:lineRule="exact"/>
        <w:ind w:left="764"/>
        <w:jc w:val="lowKashida"/>
        <w:rPr>
          <w:rFonts w:cs="Royal Arabic"/>
          <w:sz w:val="52"/>
          <w:szCs w:val="52"/>
          <w:lang w:eastAsia="en-US"/>
        </w:rPr>
      </w:pPr>
      <w:r w:rsidRPr="00DD22D2">
        <w:rPr>
          <w:rFonts w:cs="Royal Arabic" w:hint="cs"/>
          <w:sz w:val="52"/>
          <w:szCs w:val="52"/>
          <w:rtl/>
          <w:lang w:eastAsia="en-US"/>
        </w:rPr>
        <w:t>الثاني</w:t>
      </w:r>
      <w:r w:rsidRPr="00DD22D2">
        <w:rPr>
          <w:rFonts w:cs="Royal Arabic"/>
          <w:sz w:val="52"/>
          <w:szCs w:val="52"/>
          <w:rtl/>
          <w:lang w:eastAsia="en-US"/>
        </w:rPr>
        <w:t>: التصنيف النوعي (الاقتصادي)</w:t>
      </w:r>
    </w:p>
    <w:p w:rsidR="00DD22D2" w:rsidRPr="00DD22D2" w:rsidRDefault="00DD22D2" w:rsidP="00060B52">
      <w:pPr>
        <w:spacing w:before="60" w:line="480" w:lineRule="exact"/>
        <w:ind w:left="1756"/>
        <w:jc w:val="lowKashida"/>
        <w:rPr>
          <w:rFonts w:cs="Royal Arabic"/>
          <w:sz w:val="52"/>
          <w:szCs w:val="52"/>
          <w:rtl/>
          <w:lang w:eastAsia="en-US"/>
        </w:rPr>
      </w:pPr>
      <w:r w:rsidRPr="00DD22D2">
        <w:rPr>
          <w:rFonts w:cs="Royal Arabic"/>
          <w:sz w:val="52"/>
          <w:szCs w:val="52"/>
          <w:rtl/>
          <w:lang w:eastAsia="en-US"/>
        </w:rPr>
        <w:t>وبموجبه يتم تبويب النفقات لأربعة أبواب رئيسة على النحو التالي:</w:t>
      </w:r>
    </w:p>
    <w:p w:rsidR="00DD22D2" w:rsidRPr="00DD22D2" w:rsidRDefault="00DD22D2" w:rsidP="00060B52">
      <w:pPr>
        <w:spacing w:before="60" w:line="480" w:lineRule="exact"/>
        <w:ind w:left="1756"/>
        <w:jc w:val="lowKashida"/>
        <w:rPr>
          <w:rFonts w:cs="Royal Arabic"/>
          <w:sz w:val="52"/>
          <w:szCs w:val="52"/>
          <w:rtl/>
          <w:lang w:eastAsia="en-US"/>
        </w:rPr>
      </w:pPr>
      <w:r w:rsidRPr="00DD22D2">
        <w:rPr>
          <w:rFonts w:cs="Royal Arabic"/>
          <w:sz w:val="52"/>
          <w:szCs w:val="52"/>
          <w:rtl/>
          <w:lang w:eastAsia="en-US"/>
        </w:rPr>
        <w:t>الباب الأول:  (الرواتب والبدلات والأجور)</w:t>
      </w:r>
    </w:p>
    <w:p w:rsidR="00DD22D2" w:rsidRPr="00DD22D2" w:rsidRDefault="00DD22D2" w:rsidP="00060B52">
      <w:pPr>
        <w:spacing w:before="60" w:line="480" w:lineRule="exact"/>
        <w:ind w:left="3457" w:hanging="1701"/>
        <w:jc w:val="lowKashida"/>
        <w:rPr>
          <w:rFonts w:cs="Royal Arabic"/>
          <w:sz w:val="52"/>
          <w:szCs w:val="52"/>
          <w:rtl/>
          <w:lang w:eastAsia="en-US"/>
        </w:rPr>
      </w:pPr>
      <w:r w:rsidRPr="00DD22D2">
        <w:rPr>
          <w:rFonts w:cs="Royal Arabic"/>
          <w:sz w:val="52"/>
          <w:szCs w:val="52"/>
          <w:rtl/>
          <w:lang w:eastAsia="en-US"/>
        </w:rPr>
        <w:t>الباب الثاني: (النفقات التشغيلية والاستهلاكية والإعانات  ومساعدات الضمان الاجتماعي)</w:t>
      </w:r>
    </w:p>
    <w:p w:rsidR="00DD22D2" w:rsidRPr="00DD22D2" w:rsidRDefault="00DD22D2" w:rsidP="00060B52">
      <w:pPr>
        <w:spacing w:before="60" w:line="480" w:lineRule="exact"/>
        <w:ind w:left="1756"/>
        <w:jc w:val="lowKashida"/>
        <w:rPr>
          <w:rFonts w:cs="Royal Arabic"/>
          <w:sz w:val="52"/>
          <w:szCs w:val="52"/>
          <w:rtl/>
          <w:lang w:eastAsia="en-US"/>
        </w:rPr>
      </w:pPr>
      <w:r w:rsidRPr="00DD22D2">
        <w:rPr>
          <w:rFonts w:cs="Royal Arabic"/>
          <w:sz w:val="52"/>
          <w:szCs w:val="52"/>
          <w:rtl/>
          <w:lang w:eastAsia="en-US"/>
        </w:rPr>
        <w:t>الباب الثالث: (برامج الصيانة والنظافة والتشغيل المباشر)</w:t>
      </w:r>
    </w:p>
    <w:p w:rsidR="00DD22D2" w:rsidRPr="00DD22D2" w:rsidRDefault="00DD22D2" w:rsidP="00060B52">
      <w:pPr>
        <w:spacing w:before="60" w:line="480" w:lineRule="exact"/>
        <w:ind w:left="1756"/>
        <w:jc w:val="lowKashida"/>
        <w:rPr>
          <w:rFonts w:cs="Royal Arabic"/>
          <w:sz w:val="52"/>
          <w:szCs w:val="52"/>
          <w:rtl/>
          <w:lang w:eastAsia="en-US"/>
        </w:rPr>
      </w:pPr>
      <w:r w:rsidRPr="00DD22D2">
        <w:rPr>
          <w:rFonts w:cs="Royal Arabic"/>
          <w:sz w:val="52"/>
          <w:szCs w:val="52"/>
          <w:rtl/>
          <w:lang w:eastAsia="en-US"/>
        </w:rPr>
        <w:t xml:space="preserve">الباب الرابع:  (مشاريع إنشائية (مباني – مرافق – طرق))  </w:t>
      </w:r>
    </w:p>
    <w:p w:rsidR="00DD22D2" w:rsidRPr="00DD22D2" w:rsidRDefault="00DD22D2" w:rsidP="00060B52">
      <w:pPr>
        <w:spacing w:before="60" w:line="480" w:lineRule="exact"/>
        <w:jc w:val="lowKashida"/>
        <w:rPr>
          <w:rFonts w:cs="Royal Arabic"/>
          <w:sz w:val="52"/>
          <w:szCs w:val="52"/>
          <w:u w:val="single"/>
          <w:rtl/>
          <w:lang w:eastAsia="en-US"/>
        </w:rPr>
      </w:pPr>
      <w:r w:rsidRPr="00DD22D2">
        <w:rPr>
          <w:rFonts w:cs="Royal Arabic" w:hint="cs"/>
          <w:sz w:val="52"/>
          <w:szCs w:val="52"/>
          <w:u w:val="single"/>
          <w:rtl/>
          <w:lang w:eastAsia="en-US"/>
        </w:rPr>
        <w:t>ثانياً: التصنيف الجديد:</w:t>
      </w:r>
    </w:p>
    <w:p w:rsidR="00DD22D2" w:rsidRPr="00DD22D2" w:rsidRDefault="00DD22D2" w:rsidP="00060B52">
      <w:pPr>
        <w:spacing w:before="60" w:line="480" w:lineRule="exact"/>
        <w:ind w:left="764"/>
        <w:jc w:val="lowKashida"/>
        <w:rPr>
          <w:rFonts w:cs="Royal Arabic"/>
          <w:sz w:val="52"/>
          <w:szCs w:val="52"/>
          <w:lang w:eastAsia="en-US"/>
        </w:rPr>
      </w:pPr>
      <w:r>
        <w:rPr>
          <w:rFonts w:cs="Royal Arabic" w:hint="cs"/>
          <w:sz w:val="52"/>
          <w:szCs w:val="52"/>
          <w:rtl/>
          <w:lang w:eastAsia="en-US"/>
        </w:rPr>
        <w:t>سيتم تص</w:t>
      </w:r>
      <w:r w:rsidRPr="00DD22D2">
        <w:rPr>
          <w:rFonts w:cs="Royal Arabic"/>
          <w:sz w:val="52"/>
          <w:szCs w:val="52"/>
          <w:rtl/>
          <w:lang w:eastAsia="en-US"/>
        </w:rPr>
        <w:t>ن</w:t>
      </w:r>
      <w:r>
        <w:rPr>
          <w:rFonts w:cs="Royal Arabic" w:hint="cs"/>
          <w:sz w:val="52"/>
          <w:szCs w:val="52"/>
          <w:rtl/>
          <w:lang w:eastAsia="en-US"/>
        </w:rPr>
        <w:t>ي</w:t>
      </w:r>
      <w:r w:rsidRPr="00DD22D2">
        <w:rPr>
          <w:rFonts w:cs="Royal Arabic"/>
          <w:sz w:val="52"/>
          <w:szCs w:val="52"/>
          <w:rtl/>
          <w:lang w:eastAsia="en-US"/>
        </w:rPr>
        <w:t xml:space="preserve">ف الميزانية العامة للدولة على </w:t>
      </w:r>
      <w:r>
        <w:rPr>
          <w:rFonts w:cs="Royal Arabic" w:hint="cs"/>
          <w:sz w:val="52"/>
          <w:szCs w:val="52"/>
          <w:rtl/>
          <w:lang w:eastAsia="en-US"/>
        </w:rPr>
        <w:t xml:space="preserve">ثلاث تصنيفات: </w:t>
      </w:r>
    </w:p>
    <w:p w:rsidR="00DD22D2" w:rsidRPr="003D69DD" w:rsidRDefault="00DD22D2" w:rsidP="00060B52">
      <w:pPr>
        <w:spacing w:before="60" w:line="480" w:lineRule="exact"/>
        <w:ind w:left="1614" w:hanging="850"/>
        <w:jc w:val="lowKashida"/>
        <w:rPr>
          <w:rFonts w:cs="Royal Arabic"/>
          <w:sz w:val="52"/>
          <w:szCs w:val="52"/>
          <w:rtl/>
          <w:lang w:eastAsia="en-US"/>
        </w:rPr>
      </w:pPr>
      <w:r w:rsidRPr="003D69DD">
        <w:rPr>
          <w:rFonts w:cs="Royal Arabic" w:hint="cs"/>
          <w:color w:val="4F6228" w:themeColor="accent3" w:themeShade="80"/>
          <w:sz w:val="52"/>
          <w:szCs w:val="52"/>
          <w:rtl/>
          <w:lang w:eastAsia="en-US"/>
        </w:rPr>
        <w:t>الأول: التصنيف الإداري</w:t>
      </w:r>
      <w:r w:rsidR="00523D62" w:rsidRPr="003D69DD">
        <w:rPr>
          <w:rFonts w:cs="Royal Arabic" w:hint="cs"/>
          <w:color w:val="4F6228" w:themeColor="accent3" w:themeShade="80"/>
          <w:sz w:val="52"/>
          <w:szCs w:val="52"/>
          <w:rtl/>
          <w:lang w:eastAsia="en-US"/>
        </w:rPr>
        <w:t>:</w:t>
      </w:r>
      <w:r w:rsidRPr="003D69DD">
        <w:rPr>
          <w:rFonts w:cs="Royal Arabic" w:hint="cs"/>
          <w:sz w:val="52"/>
          <w:szCs w:val="52"/>
          <w:rtl/>
          <w:lang w:eastAsia="en-US"/>
        </w:rPr>
        <w:t xml:space="preserve"> وهو مماثل للتصنيف الحالي تماماً ولا يوجد أي تغيير.</w:t>
      </w:r>
    </w:p>
    <w:p w:rsidR="00DD22D2" w:rsidRPr="00DD22D2" w:rsidRDefault="00DD22D2" w:rsidP="00060B52">
      <w:pPr>
        <w:spacing w:before="60" w:line="480" w:lineRule="exact"/>
        <w:ind w:left="1614" w:hanging="850"/>
        <w:jc w:val="lowKashida"/>
        <w:rPr>
          <w:rFonts w:cs="Royal Arabic"/>
          <w:sz w:val="52"/>
          <w:szCs w:val="52"/>
          <w:lang w:eastAsia="en-US"/>
        </w:rPr>
      </w:pPr>
      <w:r w:rsidRPr="003D69DD">
        <w:rPr>
          <w:rFonts w:cs="Royal Arabic" w:hint="cs"/>
          <w:color w:val="4F6228" w:themeColor="accent3" w:themeShade="80"/>
          <w:sz w:val="52"/>
          <w:szCs w:val="52"/>
          <w:rtl/>
          <w:lang w:eastAsia="en-US"/>
        </w:rPr>
        <w:t>الثاني: التصنيف النوعي (الاقتصادي):</w:t>
      </w:r>
      <w:r w:rsidRPr="003D69DD">
        <w:rPr>
          <w:rFonts w:cs="Royal Arabic" w:hint="cs"/>
          <w:sz w:val="52"/>
          <w:szCs w:val="52"/>
          <w:rtl/>
          <w:lang w:eastAsia="en-US"/>
        </w:rPr>
        <w:t xml:space="preserve"> </w:t>
      </w:r>
      <w:r w:rsidR="003D69DD">
        <w:rPr>
          <w:rFonts w:cs="Royal Arabic" w:hint="cs"/>
          <w:sz w:val="52"/>
          <w:szCs w:val="52"/>
          <w:rtl/>
          <w:lang w:eastAsia="en-US"/>
        </w:rPr>
        <w:t xml:space="preserve">وبموجبه سيتم تصنيف النفقات </w:t>
      </w:r>
      <w:r w:rsidRPr="003D69DD">
        <w:rPr>
          <w:rFonts w:cs="Royal Arabic" w:hint="cs"/>
          <w:sz w:val="52"/>
          <w:szCs w:val="52"/>
          <w:rtl/>
          <w:lang w:eastAsia="en-US"/>
        </w:rPr>
        <w:t xml:space="preserve">وفقاً </w:t>
      </w:r>
      <w:r w:rsidR="007F26F8">
        <w:rPr>
          <w:rFonts w:cs="Royal Arabic" w:hint="cs"/>
          <w:sz w:val="52"/>
          <w:szCs w:val="52"/>
          <w:rtl/>
          <w:lang w:eastAsia="en-US"/>
        </w:rPr>
        <w:t xml:space="preserve">لدليل </w:t>
      </w:r>
      <w:r w:rsidRPr="00DD22D2">
        <w:rPr>
          <w:rFonts w:cs="Royal Arabic" w:hint="cs"/>
          <w:sz w:val="52"/>
          <w:szCs w:val="52"/>
          <w:rtl/>
          <w:lang w:eastAsia="en-US"/>
        </w:rPr>
        <w:t>إحصاءات مالية الحكومة (2001) ل</w:t>
      </w:r>
      <w:r w:rsidRPr="00DD22D2">
        <w:rPr>
          <w:rFonts w:cs="Royal Arabic"/>
          <w:sz w:val="52"/>
          <w:szCs w:val="52"/>
          <w:rtl/>
          <w:lang w:eastAsia="en-US"/>
        </w:rPr>
        <w:t>ثلاثة أقسام رئيسة على النحو التالي:</w:t>
      </w:r>
    </w:p>
    <w:p w:rsidR="00DD22D2" w:rsidRPr="00DD22D2" w:rsidRDefault="00DD22D2" w:rsidP="00060B52">
      <w:pPr>
        <w:spacing w:before="60" w:line="480" w:lineRule="exact"/>
        <w:jc w:val="lowKashida"/>
        <w:rPr>
          <w:rFonts w:cs="Royal Arabic"/>
          <w:color w:val="C00000"/>
          <w:sz w:val="52"/>
          <w:szCs w:val="52"/>
          <w:rtl/>
          <w:lang w:eastAsia="en-US"/>
        </w:rPr>
      </w:pPr>
      <w:r w:rsidRPr="00DD22D2">
        <w:rPr>
          <w:rFonts w:cs="Royal Arabic"/>
          <w:color w:val="C00000"/>
          <w:sz w:val="52"/>
          <w:szCs w:val="52"/>
          <w:rtl/>
          <w:lang w:eastAsia="en-US"/>
        </w:rPr>
        <w:lastRenderedPageBreak/>
        <w:t xml:space="preserve">القسم الأول: المصروفات </w:t>
      </w:r>
    </w:p>
    <w:p w:rsidR="00DD22D2" w:rsidRPr="00DD22D2" w:rsidRDefault="00DD22D2" w:rsidP="00060B52">
      <w:pPr>
        <w:spacing w:before="60" w:line="480" w:lineRule="exact"/>
        <w:jc w:val="lowKashida"/>
        <w:rPr>
          <w:rFonts w:cs="Royal Arabic"/>
          <w:sz w:val="52"/>
          <w:szCs w:val="52"/>
          <w:rtl/>
          <w:lang w:eastAsia="en-US"/>
        </w:rPr>
      </w:pPr>
      <w:r w:rsidRPr="00DD22D2">
        <w:rPr>
          <w:rFonts w:cs="Royal Arabic"/>
          <w:sz w:val="52"/>
          <w:szCs w:val="52"/>
          <w:rtl/>
          <w:lang w:eastAsia="en-US"/>
        </w:rPr>
        <w:t xml:space="preserve">   وينقسم إلى ثمانية أبواب</w:t>
      </w:r>
      <w:r w:rsidRPr="00DD22D2">
        <w:rPr>
          <w:rFonts w:cs="Royal Arabic"/>
          <w:sz w:val="52"/>
          <w:szCs w:val="52"/>
          <w:lang w:eastAsia="en-US"/>
        </w:rPr>
        <w:t xml:space="preserve"> </w:t>
      </w:r>
    </w:p>
    <w:p w:rsidR="00DD22D2" w:rsidRPr="00DD22D2" w:rsidRDefault="00DD22D2" w:rsidP="00060B52">
      <w:pPr>
        <w:spacing w:before="60" w:line="480" w:lineRule="exact"/>
        <w:jc w:val="lowKashida"/>
        <w:rPr>
          <w:rFonts w:cs="Royal Arabic"/>
          <w:sz w:val="52"/>
          <w:szCs w:val="52"/>
          <w:lang w:eastAsia="en-US"/>
        </w:rPr>
      </w:pPr>
      <w:r w:rsidRPr="00DD22D2">
        <w:rPr>
          <w:rFonts w:cs="Royal Arabic"/>
          <w:sz w:val="52"/>
          <w:szCs w:val="52"/>
          <w:rtl/>
          <w:lang w:eastAsia="en-US"/>
        </w:rPr>
        <w:t xml:space="preserve">الباب الأول : تعويضات العاملين </w:t>
      </w:r>
    </w:p>
    <w:p w:rsidR="00DD22D2" w:rsidRPr="00DD22D2" w:rsidRDefault="00DD22D2" w:rsidP="00060B52">
      <w:pPr>
        <w:spacing w:before="60" w:line="480" w:lineRule="exact"/>
        <w:ind w:left="1331"/>
        <w:jc w:val="lowKashida"/>
        <w:rPr>
          <w:rFonts w:cs="Royal Arabic"/>
          <w:sz w:val="52"/>
          <w:szCs w:val="52"/>
          <w:rtl/>
          <w:lang w:eastAsia="en-US"/>
        </w:rPr>
      </w:pPr>
      <w:r w:rsidRPr="00DD22D2">
        <w:rPr>
          <w:rFonts w:cs="Royal Arabic"/>
          <w:sz w:val="52"/>
          <w:szCs w:val="52"/>
          <w:rtl/>
          <w:lang w:eastAsia="en-US"/>
        </w:rPr>
        <w:t xml:space="preserve"> يشمل كافة النفقات التي تخص تعويضات العاملين في الحكومة مثل (الرواتب، البدلات، المكافآت،والمساهمات الاجتماعية التي تدفعها الحكومة مقابل حصة صاحب العمل لمؤسسات التكافل </w:t>
      </w:r>
      <w:r w:rsidR="000B3E9E" w:rsidRPr="00DD22D2">
        <w:rPr>
          <w:rFonts w:cs="Royal Arabic" w:hint="cs"/>
          <w:sz w:val="52"/>
          <w:szCs w:val="52"/>
          <w:rtl/>
          <w:lang w:eastAsia="en-US"/>
        </w:rPr>
        <w:t>الاجتماعي</w:t>
      </w:r>
      <w:r w:rsidRPr="00DD22D2">
        <w:rPr>
          <w:rFonts w:cs="Royal Arabic"/>
          <w:sz w:val="52"/>
          <w:szCs w:val="52"/>
          <w:rtl/>
          <w:lang w:eastAsia="en-US"/>
        </w:rPr>
        <w:t>)</w:t>
      </w:r>
    </w:p>
    <w:p w:rsidR="00DD22D2" w:rsidRPr="00DD22D2" w:rsidRDefault="00DD22D2" w:rsidP="00060B52">
      <w:pPr>
        <w:spacing w:before="60" w:line="480" w:lineRule="exact"/>
        <w:jc w:val="lowKashida"/>
        <w:rPr>
          <w:rFonts w:cs="Royal Arabic"/>
          <w:sz w:val="52"/>
          <w:szCs w:val="52"/>
          <w:rtl/>
          <w:lang w:eastAsia="en-US"/>
        </w:rPr>
      </w:pPr>
      <w:r w:rsidRPr="00DD22D2">
        <w:rPr>
          <w:rFonts w:cs="Royal Arabic"/>
          <w:sz w:val="52"/>
          <w:szCs w:val="52"/>
          <w:rtl/>
          <w:lang w:eastAsia="en-US"/>
        </w:rPr>
        <w:t>الباب الثاني: السلع والخدمات</w:t>
      </w:r>
    </w:p>
    <w:p w:rsidR="00DD22D2" w:rsidRPr="00DD22D2" w:rsidRDefault="00683BB4" w:rsidP="00060B52">
      <w:pPr>
        <w:spacing w:before="60" w:line="480" w:lineRule="exact"/>
        <w:ind w:left="1331"/>
        <w:jc w:val="lowKashida"/>
        <w:rPr>
          <w:rFonts w:cs="Royal Arabic"/>
          <w:sz w:val="52"/>
          <w:szCs w:val="52"/>
          <w:rtl/>
          <w:lang w:eastAsia="en-US"/>
        </w:rPr>
      </w:pPr>
      <w:r>
        <w:rPr>
          <w:rFonts w:cs="Royal Arabic" w:hint="cs"/>
          <w:sz w:val="52"/>
          <w:szCs w:val="52"/>
          <w:rtl/>
          <w:lang w:eastAsia="en-US"/>
        </w:rPr>
        <w:t>ت</w:t>
      </w:r>
      <w:r w:rsidR="00DD22D2" w:rsidRPr="00DD22D2">
        <w:rPr>
          <w:rFonts w:cs="Royal Arabic"/>
          <w:sz w:val="52"/>
          <w:szCs w:val="52"/>
          <w:rtl/>
          <w:lang w:eastAsia="en-US"/>
        </w:rPr>
        <w:t>شمل كافة النفقات التي تخص مدفوعات الحكومة لإنتاج السلع والخدمات مثل النفقات الإدارية والاستهلاكية.</w:t>
      </w:r>
    </w:p>
    <w:p w:rsidR="00DD22D2" w:rsidRPr="00DD22D2" w:rsidRDefault="00DD22D2" w:rsidP="00060B52">
      <w:pPr>
        <w:spacing w:before="60" w:line="480" w:lineRule="exact"/>
        <w:jc w:val="lowKashida"/>
        <w:rPr>
          <w:rFonts w:cs="Royal Arabic"/>
          <w:sz w:val="52"/>
          <w:szCs w:val="52"/>
          <w:rtl/>
          <w:lang w:eastAsia="en-US"/>
        </w:rPr>
      </w:pPr>
      <w:r w:rsidRPr="00DD22D2">
        <w:rPr>
          <w:rFonts w:cs="Royal Arabic"/>
          <w:sz w:val="52"/>
          <w:szCs w:val="52"/>
          <w:rtl/>
          <w:lang w:eastAsia="en-US"/>
        </w:rPr>
        <w:t>الباب الثالث: استهلاك رأس المال الثابت</w:t>
      </w:r>
    </w:p>
    <w:p w:rsidR="00DD22D2" w:rsidRPr="00DD22D2" w:rsidRDefault="00DD22D2" w:rsidP="00060B52">
      <w:pPr>
        <w:spacing w:before="60" w:line="480" w:lineRule="exact"/>
        <w:ind w:left="1331"/>
        <w:jc w:val="lowKashida"/>
        <w:rPr>
          <w:rFonts w:cs="Royal Arabic"/>
          <w:sz w:val="52"/>
          <w:szCs w:val="52"/>
          <w:rtl/>
          <w:lang w:eastAsia="en-US"/>
        </w:rPr>
      </w:pPr>
      <w:r w:rsidRPr="00DD22D2">
        <w:rPr>
          <w:rFonts w:cs="Royal Arabic"/>
          <w:sz w:val="52"/>
          <w:szCs w:val="52"/>
          <w:rtl/>
          <w:lang w:eastAsia="en-US"/>
        </w:rPr>
        <w:t xml:space="preserve"> ويقيس الانخفاض في القيمة الحالية للأصول الثابتة بفعل التدهور المادي والتقادم المعتاد. </w:t>
      </w:r>
    </w:p>
    <w:p w:rsidR="00DD22D2" w:rsidRPr="00DD22D2" w:rsidRDefault="00DD22D2" w:rsidP="00060B52">
      <w:pPr>
        <w:spacing w:before="60" w:line="480" w:lineRule="exact"/>
        <w:ind w:left="1331"/>
        <w:jc w:val="lowKashida"/>
        <w:rPr>
          <w:rFonts w:cs="Royal Arabic"/>
          <w:sz w:val="52"/>
          <w:szCs w:val="52"/>
          <w:rtl/>
          <w:lang w:eastAsia="en-US"/>
        </w:rPr>
      </w:pPr>
      <w:r w:rsidRPr="00DD22D2">
        <w:rPr>
          <w:rFonts w:cs="Royal Arabic"/>
          <w:sz w:val="52"/>
          <w:szCs w:val="52"/>
          <w:rtl/>
          <w:lang w:eastAsia="en-US"/>
        </w:rPr>
        <w:t>ونظرا لأن هذا البند لا ينطوي عل</w:t>
      </w:r>
      <w:r w:rsidR="00C12C6F">
        <w:rPr>
          <w:rFonts w:cs="Royal Arabic" w:hint="cs"/>
          <w:sz w:val="52"/>
          <w:szCs w:val="52"/>
          <w:rtl/>
          <w:lang w:eastAsia="en-US"/>
        </w:rPr>
        <w:t>يه</w:t>
      </w:r>
      <w:r w:rsidRPr="00DD22D2">
        <w:rPr>
          <w:rFonts w:cs="Royal Arabic"/>
          <w:sz w:val="52"/>
          <w:szCs w:val="52"/>
          <w:rtl/>
          <w:lang w:eastAsia="en-US"/>
        </w:rPr>
        <w:t xml:space="preserve"> أي تدفق نقدي</w:t>
      </w:r>
      <w:r w:rsidRPr="00DD22D2">
        <w:rPr>
          <w:rFonts w:cs="Royal Arabic" w:hint="cs"/>
          <w:sz w:val="52"/>
          <w:szCs w:val="52"/>
          <w:rtl/>
          <w:lang w:eastAsia="en-US"/>
        </w:rPr>
        <w:t xml:space="preserve"> فلن يتم العمل به حالياً</w:t>
      </w:r>
      <w:r w:rsidRPr="00DD22D2">
        <w:rPr>
          <w:rFonts w:cs="Royal Arabic"/>
          <w:sz w:val="52"/>
          <w:szCs w:val="52"/>
          <w:rtl/>
          <w:lang w:eastAsia="en-US"/>
        </w:rPr>
        <w:t xml:space="preserve">. </w:t>
      </w:r>
    </w:p>
    <w:p w:rsidR="00DD22D2" w:rsidRPr="00DD22D2" w:rsidRDefault="00DD22D2" w:rsidP="00060B52">
      <w:pPr>
        <w:spacing w:before="60" w:line="480" w:lineRule="exact"/>
        <w:jc w:val="lowKashida"/>
        <w:rPr>
          <w:rFonts w:cs="Royal Arabic"/>
          <w:sz w:val="52"/>
          <w:szCs w:val="52"/>
          <w:lang w:eastAsia="en-US"/>
        </w:rPr>
      </w:pPr>
      <w:r w:rsidRPr="00DD22D2">
        <w:rPr>
          <w:rFonts w:cs="Royal Arabic"/>
          <w:sz w:val="52"/>
          <w:szCs w:val="52"/>
          <w:rtl/>
          <w:lang w:eastAsia="en-US"/>
        </w:rPr>
        <w:t>الباب الرابع: نفقات التمويل</w:t>
      </w:r>
    </w:p>
    <w:p w:rsidR="00DD22D2" w:rsidRPr="00DD22D2" w:rsidRDefault="00DD22D2" w:rsidP="00060B52">
      <w:pPr>
        <w:spacing w:before="60" w:line="480" w:lineRule="exact"/>
        <w:ind w:left="1331"/>
        <w:jc w:val="lowKashida"/>
        <w:rPr>
          <w:rFonts w:cs="Royal Arabic"/>
          <w:sz w:val="52"/>
          <w:szCs w:val="52"/>
          <w:rtl/>
          <w:lang w:eastAsia="en-US"/>
        </w:rPr>
      </w:pPr>
      <w:r w:rsidRPr="00DD22D2">
        <w:rPr>
          <w:rFonts w:cs="Royal Arabic"/>
          <w:sz w:val="52"/>
          <w:szCs w:val="52"/>
          <w:rtl/>
          <w:lang w:eastAsia="en-US"/>
        </w:rPr>
        <w:t>المبالغ التي تدفعها الحكومة مقابل الفروقات المترتبة على تأجيل الدفع النقدي</w:t>
      </w:r>
      <w:r w:rsidRPr="00DD22D2">
        <w:rPr>
          <w:rFonts w:cs="Royal Arabic" w:hint="cs"/>
          <w:sz w:val="52"/>
          <w:szCs w:val="52"/>
          <w:rtl/>
          <w:lang w:eastAsia="en-US"/>
        </w:rPr>
        <w:t>.</w:t>
      </w:r>
    </w:p>
    <w:p w:rsidR="00DD22D2" w:rsidRPr="00DD22D2" w:rsidRDefault="00DD22D2" w:rsidP="00060B52">
      <w:pPr>
        <w:spacing w:before="60" w:line="480" w:lineRule="exact"/>
        <w:jc w:val="lowKashida"/>
        <w:rPr>
          <w:rFonts w:cs="Royal Arabic"/>
          <w:sz w:val="52"/>
          <w:szCs w:val="52"/>
          <w:lang w:eastAsia="en-US"/>
        </w:rPr>
      </w:pPr>
      <w:r w:rsidRPr="00DD22D2">
        <w:rPr>
          <w:rFonts w:cs="Royal Arabic"/>
          <w:sz w:val="52"/>
          <w:szCs w:val="52"/>
          <w:rtl/>
          <w:lang w:eastAsia="en-US"/>
        </w:rPr>
        <w:t xml:space="preserve">الباب الخامس: الإعانات </w:t>
      </w:r>
    </w:p>
    <w:p w:rsidR="00DD22D2" w:rsidRPr="00DD22D2" w:rsidRDefault="00DD22D2" w:rsidP="00060B52">
      <w:pPr>
        <w:spacing w:before="60" w:line="480" w:lineRule="exact"/>
        <w:ind w:left="1331"/>
        <w:jc w:val="lowKashida"/>
        <w:rPr>
          <w:rFonts w:cs="Royal Arabic"/>
          <w:sz w:val="52"/>
          <w:szCs w:val="52"/>
          <w:rtl/>
          <w:lang w:eastAsia="en-US"/>
        </w:rPr>
      </w:pPr>
      <w:r w:rsidRPr="00DD22D2">
        <w:rPr>
          <w:rFonts w:cs="Royal Arabic"/>
          <w:sz w:val="52"/>
          <w:szCs w:val="52"/>
          <w:rtl/>
          <w:lang w:eastAsia="en-US"/>
        </w:rPr>
        <w:tab/>
        <w:t xml:space="preserve">مدفوعات جارية بدون مقابل، تقدمها وحدات الحكومة العامة إلى مشروعات سوقية سواء كانت عامة أو خاصة. </w:t>
      </w:r>
    </w:p>
    <w:p w:rsidR="00DD22D2" w:rsidRPr="00DD22D2" w:rsidRDefault="00DD22D2" w:rsidP="00060B52">
      <w:pPr>
        <w:spacing w:before="60" w:line="480" w:lineRule="exact"/>
        <w:jc w:val="lowKashida"/>
        <w:rPr>
          <w:rFonts w:cs="Royal Arabic"/>
          <w:sz w:val="52"/>
          <w:szCs w:val="52"/>
          <w:lang w:eastAsia="en-US"/>
        </w:rPr>
      </w:pPr>
      <w:r w:rsidRPr="00DD22D2">
        <w:rPr>
          <w:rFonts w:cs="Royal Arabic"/>
          <w:sz w:val="52"/>
          <w:szCs w:val="52"/>
          <w:rtl/>
          <w:lang w:eastAsia="en-US"/>
        </w:rPr>
        <w:t xml:space="preserve">الباب السادس: المنح </w:t>
      </w:r>
    </w:p>
    <w:p w:rsidR="00DD22D2" w:rsidRPr="00DD22D2" w:rsidRDefault="00683BB4" w:rsidP="00060B52">
      <w:pPr>
        <w:spacing w:before="60" w:line="480" w:lineRule="exact"/>
        <w:ind w:left="1331"/>
        <w:jc w:val="lowKashida"/>
        <w:rPr>
          <w:rFonts w:cs="Royal Arabic"/>
          <w:sz w:val="52"/>
          <w:szCs w:val="52"/>
          <w:rtl/>
          <w:lang w:eastAsia="en-US"/>
        </w:rPr>
      </w:pPr>
      <w:r>
        <w:rPr>
          <w:rFonts w:cs="Royal Arabic" w:hint="cs"/>
          <w:sz w:val="52"/>
          <w:szCs w:val="52"/>
          <w:rtl/>
          <w:lang w:eastAsia="en-US"/>
        </w:rPr>
        <w:t>و</w:t>
      </w:r>
      <w:r w:rsidR="00DD22D2" w:rsidRPr="00DD22D2">
        <w:rPr>
          <w:rFonts w:cs="Royal Arabic"/>
          <w:sz w:val="52"/>
          <w:szCs w:val="52"/>
          <w:rtl/>
          <w:lang w:eastAsia="en-US"/>
        </w:rPr>
        <w:t xml:space="preserve">هي تحويلات جارية أو رأسمالية بدون مقابل من وحـدة حكوميـة إلى وحـدة حكومية أخـرى (محليـة أو أجنبية) أو إلى منظمات دولية. </w:t>
      </w:r>
    </w:p>
    <w:p w:rsidR="00DD22D2" w:rsidRPr="00DD22D2" w:rsidRDefault="00DD22D2" w:rsidP="00060B52">
      <w:pPr>
        <w:spacing w:before="60" w:line="480" w:lineRule="exact"/>
        <w:jc w:val="lowKashida"/>
        <w:rPr>
          <w:rFonts w:cs="Royal Arabic"/>
          <w:sz w:val="52"/>
          <w:szCs w:val="52"/>
          <w:lang w:eastAsia="en-US"/>
        </w:rPr>
      </w:pPr>
      <w:r w:rsidRPr="00DD22D2">
        <w:rPr>
          <w:rFonts w:cs="Royal Arabic"/>
          <w:sz w:val="52"/>
          <w:szCs w:val="52"/>
          <w:rtl/>
          <w:lang w:eastAsia="en-US"/>
        </w:rPr>
        <w:t>الباب السابع: المنافع الاجتماعية</w:t>
      </w:r>
    </w:p>
    <w:p w:rsidR="00DD22D2" w:rsidRDefault="00DD22D2" w:rsidP="00060B52">
      <w:pPr>
        <w:spacing w:before="60" w:line="480" w:lineRule="exact"/>
        <w:ind w:left="1331" w:hanging="1331"/>
        <w:jc w:val="lowKashida"/>
        <w:rPr>
          <w:rFonts w:cs="Royal Arabic"/>
          <w:sz w:val="52"/>
          <w:szCs w:val="52"/>
          <w:rtl/>
          <w:lang w:eastAsia="en-US"/>
        </w:rPr>
      </w:pPr>
      <w:r w:rsidRPr="00DD22D2">
        <w:rPr>
          <w:rFonts w:cs="Royal Arabic"/>
          <w:sz w:val="52"/>
          <w:szCs w:val="52"/>
          <w:rtl/>
          <w:lang w:eastAsia="en-US"/>
        </w:rPr>
        <w:tab/>
        <w:t>تحويلات نقدية أو عينية تقدم إلى الأسر لحمايتهم ضد مخاطر اجتماعية قد يكون لها تأثير سلبي على مواردهم ورفاهيتهم</w:t>
      </w:r>
      <w:r w:rsidR="00040239">
        <w:rPr>
          <w:rFonts w:cs="Royal Arabic" w:hint="cs"/>
          <w:sz w:val="52"/>
          <w:szCs w:val="52"/>
          <w:rtl/>
          <w:lang w:eastAsia="en-US"/>
        </w:rPr>
        <w:t>.</w:t>
      </w:r>
      <w:r w:rsidRPr="00DD22D2">
        <w:rPr>
          <w:rFonts w:cs="Royal Arabic"/>
          <w:sz w:val="52"/>
          <w:szCs w:val="52"/>
          <w:rtl/>
          <w:lang w:eastAsia="en-US"/>
        </w:rPr>
        <w:t xml:space="preserve"> </w:t>
      </w:r>
    </w:p>
    <w:p w:rsidR="00040239" w:rsidRPr="00DD22D2" w:rsidRDefault="00040239" w:rsidP="00060B52">
      <w:pPr>
        <w:spacing w:before="60" w:line="480" w:lineRule="exact"/>
        <w:ind w:left="1331" w:hanging="1331"/>
        <w:jc w:val="lowKashida"/>
        <w:rPr>
          <w:rFonts w:cs="Royal Arabic"/>
          <w:sz w:val="52"/>
          <w:szCs w:val="52"/>
          <w:rtl/>
          <w:lang w:eastAsia="en-US"/>
        </w:rPr>
      </w:pPr>
    </w:p>
    <w:p w:rsidR="00DD22D2" w:rsidRPr="00DD22D2" w:rsidRDefault="00DD22D2" w:rsidP="00060B52">
      <w:pPr>
        <w:spacing w:before="60" w:line="480" w:lineRule="exact"/>
        <w:jc w:val="lowKashida"/>
        <w:rPr>
          <w:rFonts w:cs="Royal Arabic"/>
          <w:sz w:val="52"/>
          <w:szCs w:val="52"/>
          <w:lang w:eastAsia="en-US"/>
        </w:rPr>
      </w:pPr>
      <w:r w:rsidRPr="00DD22D2">
        <w:rPr>
          <w:rFonts w:cs="Royal Arabic"/>
          <w:sz w:val="52"/>
          <w:szCs w:val="52"/>
          <w:rtl/>
          <w:lang w:eastAsia="en-US"/>
        </w:rPr>
        <w:lastRenderedPageBreak/>
        <w:t>الباب الثامن: مصروفات أٌخرى</w:t>
      </w:r>
    </w:p>
    <w:p w:rsidR="00DD22D2" w:rsidRPr="00DD22D2" w:rsidRDefault="00DD22D2" w:rsidP="00060B52">
      <w:pPr>
        <w:spacing w:before="60" w:line="480" w:lineRule="exact"/>
        <w:ind w:left="1331"/>
        <w:jc w:val="lowKashida"/>
        <w:rPr>
          <w:rFonts w:cs="Royal Arabic"/>
          <w:sz w:val="52"/>
          <w:szCs w:val="52"/>
          <w:rtl/>
          <w:lang w:eastAsia="en-US"/>
        </w:rPr>
      </w:pPr>
      <w:r w:rsidRPr="00DD22D2">
        <w:rPr>
          <w:rFonts w:cs="Royal Arabic"/>
          <w:sz w:val="52"/>
          <w:szCs w:val="52"/>
          <w:rtl/>
          <w:lang w:eastAsia="en-US"/>
        </w:rPr>
        <w:t>يتألف هذا البند من المصروفات على الممتلكات والتحويلات الأخرى الجارية والرأسمالية التي لا يتم تصنيفها ضمن البنود السابقة</w:t>
      </w:r>
      <w:r w:rsidR="00040239">
        <w:rPr>
          <w:rFonts w:cs="Royal Arabic" w:hint="cs"/>
          <w:sz w:val="52"/>
          <w:szCs w:val="52"/>
          <w:rtl/>
          <w:lang w:eastAsia="en-US"/>
        </w:rPr>
        <w:t>.</w:t>
      </w:r>
      <w:r w:rsidRPr="00DD22D2">
        <w:rPr>
          <w:rFonts w:cs="Royal Arabic"/>
          <w:sz w:val="52"/>
          <w:szCs w:val="52"/>
          <w:rtl/>
          <w:lang w:eastAsia="en-US"/>
        </w:rPr>
        <w:t xml:space="preserve"> </w:t>
      </w:r>
    </w:p>
    <w:p w:rsidR="00DD22D2" w:rsidRPr="00DD22D2" w:rsidRDefault="00DD22D2" w:rsidP="00060B52">
      <w:pPr>
        <w:spacing w:before="60" w:line="480" w:lineRule="exact"/>
        <w:jc w:val="lowKashida"/>
        <w:rPr>
          <w:rFonts w:cs="Royal Arabic"/>
          <w:color w:val="C00000"/>
          <w:sz w:val="52"/>
          <w:szCs w:val="52"/>
          <w:lang w:eastAsia="en-US"/>
        </w:rPr>
      </w:pPr>
      <w:r w:rsidRPr="00DD22D2">
        <w:rPr>
          <w:rFonts w:cs="Royal Arabic"/>
          <w:color w:val="C00000"/>
          <w:sz w:val="52"/>
          <w:szCs w:val="52"/>
          <w:rtl/>
          <w:lang w:eastAsia="en-US"/>
        </w:rPr>
        <w:t xml:space="preserve">القسم الثاني: معاملات على الأصول غير المالية </w:t>
      </w:r>
    </w:p>
    <w:p w:rsidR="00DD22D2" w:rsidRPr="00DD22D2" w:rsidRDefault="00DD22D2" w:rsidP="00060B52">
      <w:pPr>
        <w:spacing w:before="60" w:line="480" w:lineRule="exact"/>
        <w:ind w:left="1331"/>
        <w:jc w:val="lowKashida"/>
        <w:rPr>
          <w:rFonts w:cs="Royal Arabic"/>
          <w:sz w:val="52"/>
          <w:szCs w:val="52"/>
          <w:lang w:eastAsia="en-US"/>
        </w:rPr>
      </w:pPr>
      <w:r w:rsidRPr="00DD22D2">
        <w:rPr>
          <w:rFonts w:cs="Royal Arabic"/>
          <w:sz w:val="52"/>
          <w:szCs w:val="52"/>
          <w:rtl/>
          <w:lang w:eastAsia="en-US"/>
        </w:rPr>
        <w:t xml:space="preserve"> </w:t>
      </w:r>
      <w:r w:rsidRPr="00DD22D2">
        <w:rPr>
          <w:rFonts w:cs="Royal Arabic" w:hint="cs"/>
          <w:sz w:val="52"/>
          <w:szCs w:val="52"/>
          <w:rtl/>
          <w:lang w:eastAsia="en-US"/>
        </w:rPr>
        <w:t xml:space="preserve">ويشمل المعاملات التي تؤثر على حيازة الأصول </w:t>
      </w:r>
      <w:r w:rsidRPr="00DD22D2">
        <w:rPr>
          <w:rFonts w:cs="Royal Arabic"/>
          <w:sz w:val="52"/>
          <w:szCs w:val="52"/>
          <w:rtl/>
          <w:lang w:eastAsia="en-US"/>
        </w:rPr>
        <w:t>مثل</w:t>
      </w:r>
      <w:r w:rsidRPr="00DD22D2">
        <w:rPr>
          <w:rFonts w:cs="Royal Arabic" w:hint="cs"/>
          <w:sz w:val="52"/>
          <w:szCs w:val="52"/>
          <w:rtl/>
          <w:lang w:eastAsia="en-US"/>
        </w:rPr>
        <w:t xml:space="preserve"> الإنفاق على</w:t>
      </w:r>
      <w:r w:rsidRPr="00DD22D2">
        <w:rPr>
          <w:rFonts w:cs="Royal Arabic"/>
          <w:sz w:val="52"/>
          <w:szCs w:val="52"/>
          <w:rtl/>
          <w:lang w:eastAsia="en-US"/>
        </w:rPr>
        <w:t xml:space="preserve">: </w:t>
      </w:r>
    </w:p>
    <w:p w:rsidR="00DD22D2" w:rsidRPr="00DD22D2" w:rsidRDefault="00DD22D2" w:rsidP="00060B52">
      <w:pPr>
        <w:spacing w:before="60" w:line="480" w:lineRule="exact"/>
        <w:ind w:left="1332"/>
        <w:jc w:val="lowKashida"/>
        <w:rPr>
          <w:rFonts w:cs="Royal Arabic"/>
          <w:sz w:val="52"/>
          <w:szCs w:val="52"/>
          <w:rtl/>
          <w:lang w:eastAsia="en-US"/>
        </w:rPr>
      </w:pPr>
      <w:r w:rsidRPr="00DD22D2">
        <w:rPr>
          <w:rFonts w:cs="Royal Arabic"/>
          <w:sz w:val="52"/>
          <w:szCs w:val="52"/>
          <w:rtl/>
          <w:lang w:eastAsia="en-US"/>
        </w:rPr>
        <w:t xml:space="preserve">        </w:t>
      </w:r>
      <w:r w:rsidR="008D5F5A">
        <w:rPr>
          <w:rFonts w:cs="Royal Arabic" w:hint="cs"/>
          <w:sz w:val="52"/>
          <w:szCs w:val="52"/>
          <w:rtl/>
          <w:lang w:eastAsia="en-US"/>
        </w:rPr>
        <w:t xml:space="preserve"> </w:t>
      </w:r>
      <w:r w:rsidRPr="00DD22D2">
        <w:rPr>
          <w:rFonts w:cs="Royal Arabic"/>
          <w:sz w:val="52"/>
          <w:szCs w:val="52"/>
          <w:rtl/>
          <w:lang w:eastAsia="en-US"/>
        </w:rPr>
        <w:t>-</w:t>
      </w:r>
      <w:r w:rsidR="00683BB4">
        <w:rPr>
          <w:rFonts w:cs="Royal Arabic" w:hint="cs"/>
          <w:sz w:val="52"/>
          <w:szCs w:val="52"/>
          <w:rtl/>
          <w:lang w:eastAsia="en-US"/>
        </w:rPr>
        <w:t xml:space="preserve"> </w:t>
      </w:r>
      <w:r w:rsidR="008D5F5A">
        <w:rPr>
          <w:rFonts w:cs="Royal Arabic" w:hint="cs"/>
          <w:sz w:val="52"/>
          <w:szCs w:val="52"/>
          <w:rtl/>
          <w:lang w:eastAsia="en-US"/>
        </w:rPr>
        <w:tab/>
      </w:r>
      <w:r w:rsidRPr="00DD22D2">
        <w:rPr>
          <w:rFonts w:cs="Royal Arabic"/>
          <w:sz w:val="52"/>
          <w:szCs w:val="52"/>
          <w:rtl/>
          <w:lang w:eastAsia="en-US"/>
        </w:rPr>
        <w:t>الأصول الثابتة</w:t>
      </w:r>
    </w:p>
    <w:p w:rsidR="00DD22D2" w:rsidRPr="00DD22D2" w:rsidRDefault="00DD22D2" w:rsidP="00060B52">
      <w:pPr>
        <w:spacing w:before="60" w:line="480" w:lineRule="exact"/>
        <w:ind w:left="1331"/>
        <w:jc w:val="lowKashida"/>
        <w:rPr>
          <w:rFonts w:cs="Royal Arabic"/>
          <w:sz w:val="52"/>
          <w:szCs w:val="52"/>
          <w:rtl/>
          <w:lang w:eastAsia="en-US"/>
        </w:rPr>
      </w:pPr>
      <w:r w:rsidRPr="00DD22D2">
        <w:rPr>
          <w:rFonts w:cs="Royal Arabic"/>
          <w:sz w:val="52"/>
          <w:szCs w:val="52"/>
          <w:rtl/>
          <w:lang w:eastAsia="en-US"/>
        </w:rPr>
        <w:t xml:space="preserve">         - </w:t>
      </w:r>
      <w:r w:rsidR="008D5F5A">
        <w:rPr>
          <w:rFonts w:cs="Royal Arabic" w:hint="cs"/>
          <w:sz w:val="52"/>
          <w:szCs w:val="52"/>
          <w:rtl/>
          <w:lang w:eastAsia="en-US"/>
        </w:rPr>
        <w:tab/>
      </w:r>
      <w:r w:rsidRPr="00DD22D2">
        <w:rPr>
          <w:rFonts w:cs="Royal Arabic"/>
          <w:sz w:val="52"/>
          <w:szCs w:val="52"/>
          <w:rtl/>
          <w:lang w:eastAsia="en-US"/>
        </w:rPr>
        <w:t xml:space="preserve">المخزونات </w:t>
      </w:r>
    </w:p>
    <w:p w:rsidR="00DD22D2" w:rsidRPr="00DD22D2" w:rsidRDefault="00DD22D2" w:rsidP="00060B52">
      <w:pPr>
        <w:spacing w:before="60" w:line="480" w:lineRule="exact"/>
        <w:ind w:left="1331"/>
        <w:jc w:val="lowKashida"/>
        <w:rPr>
          <w:rFonts w:cs="Royal Arabic"/>
          <w:sz w:val="52"/>
          <w:szCs w:val="52"/>
          <w:rtl/>
          <w:lang w:eastAsia="en-US"/>
        </w:rPr>
      </w:pPr>
      <w:r w:rsidRPr="00DD22D2">
        <w:rPr>
          <w:rFonts w:cs="Royal Arabic"/>
          <w:sz w:val="52"/>
          <w:szCs w:val="52"/>
          <w:rtl/>
          <w:lang w:eastAsia="en-US"/>
        </w:rPr>
        <w:t xml:space="preserve">         - </w:t>
      </w:r>
      <w:r w:rsidR="008D5F5A">
        <w:rPr>
          <w:rFonts w:cs="Royal Arabic" w:hint="cs"/>
          <w:sz w:val="52"/>
          <w:szCs w:val="52"/>
          <w:rtl/>
          <w:lang w:eastAsia="en-US"/>
        </w:rPr>
        <w:tab/>
      </w:r>
      <w:r w:rsidRPr="00DD22D2">
        <w:rPr>
          <w:rFonts w:cs="Royal Arabic"/>
          <w:sz w:val="52"/>
          <w:szCs w:val="52"/>
          <w:rtl/>
          <w:lang w:eastAsia="en-US"/>
        </w:rPr>
        <w:t>النفائس</w:t>
      </w:r>
    </w:p>
    <w:p w:rsidR="00DD22D2" w:rsidRPr="00DD22D2" w:rsidRDefault="00DD22D2" w:rsidP="00060B52">
      <w:pPr>
        <w:spacing w:before="60" w:line="480" w:lineRule="exact"/>
        <w:ind w:left="1331"/>
        <w:jc w:val="lowKashida"/>
        <w:rPr>
          <w:rFonts w:cs="Royal Arabic"/>
          <w:sz w:val="52"/>
          <w:szCs w:val="52"/>
          <w:rtl/>
          <w:lang w:eastAsia="en-US"/>
        </w:rPr>
      </w:pPr>
      <w:r w:rsidRPr="00DD22D2">
        <w:rPr>
          <w:rFonts w:cs="Royal Arabic"/>
          <w:sz w:val="52"/>
          <w:szCs w:val="52"/>
          <w:rtl/>
          <w:lang w:eastAsia="en-US"/>
        </w:rPr>
        <w:t xml:space="preserve">         - </w:t>
      </w:r>
      <w:r w:rsidR="008D5F5A">
        <w:rPr>
          <w:rFonts w:cs="Royal Arabic" w:hint="cs"/>
          <w:sz w:val="52"/>
          <w:szCs w:val="52"/>
          <w:rtl/>
          <w:lang w:eastAsia="en-US"/>
        </w:rPr>
        <w:tab/>
      </w:r>
      <w:r w:rsidRPr="00DD22D2">
        <w:rPr>
          <w:rFonts w:cs="Royal Arabic"/>
          <w:sz w:val="52"/>
          <w:szCs w:val="52"/>
          <w:rtl/>
          <w:lang w:eastAsia="en-US"/>
        </w:rPr>
        <w:t>الأصول غير الم</w:t>
      </w:r>
      <w:r w:rsidRPr="00DD22D2">
        <w:rPr>
          <w:rFonts w:cs="Royal Arabic" w:hint="cs"/>
          <w:sz w:val="52"/>
          <w:szCs w:val="52"/>
          <w:rtl/>
          <w:lang w:eastAsia="en-US"/>
        </w:rPr>
        <w:t>ُ</w:t>
      </w:r>
      <w:r w:rsidRPr="00DD22D2">
        <w:rPr>
          <w:rFonts w:cs="Royal Arabic"/>
          <w:sz w:val="52"/>
          <w:szCs w:val="52"/>
          <w:rtl/>
          <w:lang w:eastAsia="en-US"/>
        </w:rPr>
        <w:t>نتجة</w:t>
      </w:r>
    </w:p>
    <w:p w:rsidR="00DD22D2" w:rsidRPr="00DD22D2" w:rsidRDefault="00DD22D2" w:rsidP="00060B52">
      <w:pPr>
        <w:spacing w:before="60" w:line="480" w:lineRule="exact"/>
        <w:jc w:val="lowKashida"/>
        <w:rPr>
          <w:rFonts w:cs="Royal Arabic"/>
          <w:color w:val="C00000"/>
          <w:sz w:val="52"/>
          <w:szCs w:val="52"/>
          <w:lang w:eastAsia="en-US"/>
        </w:rPr>
      </w:pPr>
      <w:r w:rsidRPr="00DD22D2">
        <w:rPr>
          <w:rFonts w:cs="Royal Arabic"/>
          <w:color w:val="C00000"/>
          <w:sz w:val="52"/>
          <w:szCs w:val="52"/>
          <w:rtl/>
          <w:lang w:eastAsia="en-US"/>
        </w:rPr>
        <w:t xml:space="preserve">القسم الثالث: المعاملات على الأصول المالية والخصوم </w:t>
      </w:r>
    </w:p>
    <w:p w:rsidR="00DD22D2" w:rsidRPr="00DD22D2" w:rsidRDefault="00DD22D2" w:rsidP="00060B52">
      <w:pPr>
        <w:spacing w:before="60" w:line="480" w:lineRule="exact"/>
        <w:ind w:left="1331"/>
        <w:jc w:val="lowKashida"/>
        <w:rPr>
          <w:rFonts w:cs="Royal Arabic"/>
          <w:sz w:val="52"/>
          <w:szCs w:val="52"/>
          <w:lang w:eastAsia="en-US"/>
        </w:rPr>
      </w:pPr>
      <w:r w:rsidRPr="00DD22D2">
        <w:rPr>
          <w:rFonts w:cs="Royal Arabic" w:hint="cs"/>
          <w:sz w:val="52"/>
          <w:szCs w:val="52"/>
          <w:rtl/>
          <w:lang w:eastAsia="en-US"/>
        </w:rPr>
        <w:t xml:space="preserve">ويشمل المعاملات التي تؤثر على حيازة الأصول المالية والخصوم </w:t>
      </w:r>
      <w:r w:rsidRPr="00DD22D2">
        <w:rPr>
          <w:rFonts w:cs="Royal Arabic"/>
          <w:sz w:val="52"/>
          <w:szCs w:val="52"/>
          <w:rtl/>
          <w:lang w:eastAsia="en-US"/>
        </w:rPr>
        <w:t>مثل</w:t>
      </w:r>
      <w:r w:rsidRPr="00DD22D2">
        <w:rPr>
          <w:rFonts w:cs="Royal Arabic" w:hint="cs"/>
          <w:sz w:val="52"/>
          <w:szCs w:val="52"/>
          <w:rtl/>
          <w:lang w:eastAsia="en-US"/>
        </w:rPr>
        <w:t xml:space="preserve"> الإنفاق على</w:t>
      </w:r>
      <w:r w:rsidRPr="00DD22D2">
        <w:rPr>
          <w:rFonts w:cs="Royal Arabic"/>
          <w:sz w:val="52"/>
          <w:szCs w:val="52"/>
          <w:rtl/>
          <w:lang w:eastAsia="en-US"/>
        </w:rPr>
        <w:t xml:space="preserve">: </w:t>
      </w:r>
    </w:p>
    <w:p w:rsidR="00DD22D2" w:rsidRPr="00DD22D2" w:rsidRDefault="00DD22D2" w:rsidP="00060B52">
      <w:pPr>
        <w:spacing w:before="60" w:line="480" w:lineRule="exact"/>
        <w:ind w:left="1332"/>
        <w:jc w:val="lowKashida"/>
        <w:rPr>
          <w:rFonts w:cs="Royal Arabic"/>
          <w:sz w:val="52"/>
          <w:szCs w:val="52"/>
          <w:rtl/>
          <w:lang w:eastAsia="en-US"/>
        </w:rPr>
      </w:pPr>
      <w:r w:rsidRPr="00DD22D2">
        <w:rPr>
          <w:rFonts w:cs="Royal Arabic"/>
          <w:sz w:val="52"/>
          <w:szCs w:val="52"/>
          <w:rtl/>
          <w:lang w:eastAsia="en-US"/>
        </w:rPr>
        <w:t xml:space="preserve">         -</w:t>
      </w:r>
      <w:r w:rsidR="008D5F5A">
        <w:rPr>
          <w:rFonts w:cs="Royal Arabic" w:hint="cs"/>
          <w:sz w:val="52"/>
          <w:szCs w:val="52"/>
          <w:rtl/>
          <w:lang w:eastAsia="en-US"/>
        </w:rPr>
        <w:tab/>
      </w:r>
      <w:r w:rsidRPr="00DD22D2">
        <w:rPr>
          <w:rFonts w:cs="Royal Arabic"/>
          <w:sz w:val="52"/>
          <w:szCs w:val="52"/>
          <w:rtl/>
          <w:lang w:eastAsia="en-US"/>
        </w:rPr>
        <w:t>الذهب النقدي</w:t>
      </w:r>
    </w:p>
    <w:p w:rsidR="00DD22D2" w:rsidRPr="00DD22D2" w:rsidRDefault="00DD22D2" w:rsidP="00060B52">
      <w:pPr>
        <w:spacing w:before="60" w:line="480" w:lineRule="exact"/>
        <w:ind w:left="1332"/>
        <w:jc w:val="lowKashida"/>
        <w:rPr>
          <w:rFonts w:cs="Royal Arabic"/>
          <w:sz w:val="52"/>
          <w:szCs w:val="52"/>
          <w:rtl/>
          <w:lang w:eastAsia="en-US"/>
        </w:rPr>
      </w:pPr>
      <w:r w:rsidRPr="00DD22D2">
        <w:rPr>
          <w:rFonts w:cs="Royal Arabic"/>
          <w:sz w:val="52"/>
          <w:szCs w:val="52"/>
          <w:rtl/>
          <w:lang w:eastAsia="en-US"/>
        </w:rPr>
        <w:t xml:space="preserve">         - </w:t>
      </w:r>
      <w:r w:rsidR="008D5F5A">
        <w:rPr>
          <w:rFonts w:cs="Royal Arabic" w:hint="cs"/>
          <w:sz w:val="52"/>
          <w:szCs w:val="52"/>
          <w:rtl/>
          <w:lang w:eastAsia="en-US"/>
        </w:rPr>
        <w:tab/>
      </w:r>
      <w:r w:rsidRPr="00DD22D2">
        <w:rPr>
          <w:rFonts w:cs="Royal Arabic"/>
          <w:sz w:val="52"/>
          <w:szCs w:val="52"/>
          <w:rtl/>
          <w:lang w:eastAsia="en-US"/>
        </w:rPr>
        <w:t>حقوق السحب الخاصة، سندات الدين</w:t>
      </w:r>
    </w:p>
    <w:p w:rsidR="00DD22D2" w:rsidRPr="00DD22D2" w:rsidRDefault="00DD22D2" w:rsidP="00060B52">
      <w:pPr>
        <w:spacing w:before="60" w:line="480" w:lineRule="exact"/>
        <w:ind w:left="1332"/>
        <w:jc w:val="lowKashida"/>
        <w:rPr>
          <w:rFonts w:cs="Royal Arabic"/>
          <w:sz w:val="52"/>
          <w:szCs w:val="52"/>
          <w:rtl/>
          <w:lang w:eastAsia="en-US"/>
        </w:rPr>
      </w:pPr>
      <w:r w:rsidRPr="00DD22D2">
        <w:rPr>
          <w:rFonts w:cs="Royal Arabic"/>
          <w:sz w:val="52"/>
          <w:szCs w:val="52"/>
          <w:rtl/>
          <w:lang w:eastAsia="en-US"/>
        </w:rPr>
        <w:t xml:space="preserve">         - </w:t>
      </w:r>
      <w:r w:rsidR="008D5F5A">
        <w:rPr>
          <w:rFonts w:cs="Royal Arabic" w:hint="cs"/>
          <w:sz w:val="52"/>
          <w:szCs w:val="52"/>
          <w:rtl/>
          <w:lang w:eastAsia="en-US"/>
        </w:rPr>
        <w:tab/>
      </w:r>
      <w:r w:rsidRPr="00DD22D2">
        <w:rPr>
          <w:rFonts w:cs="Royal Arabic"/>
          <w:sz w:val="52"/>
          <w:szCs w:val="52"/>
          <w:rtl/>
          <w:lang w:eastAsia="en-US"/>
        </w:rPr>
        <w:t>العملة والودائع</w:t>
      </w:r>
    </w:p>
    <w:p w:rsidR="00DD22D2" w:rsidRPr="00DD22D2" w:rsidRDefault="00DD22D2" w:rsidP="00060B52">
      <w:pPr>
        <w:spacing w:before="60" w:line="480" w:lineRule="exact"/>
        <w:ind w:left="1332"/>
        <w:jc w:val="lowKashida"/>
        <w:rPr>
          <w:rFonts w:cs="Royal Arabic"/>
          <w:sz w:val="52"/>
          <w:szCs w:val="52"/>
          <w:rtl/>
          <w:lang w:eastAsia="en-US"/>
        </w:rPr>
      </w:pPr>
      <w:r w:rsidRPr="00DD22D2">
        <w:rPr>
          <w:rFonts w:cs="Royal Arabic"/>
          <w:sz w:val="52"/>
          <w:szCs w:val="52"/>
          <w:rtl/>
          <w:lang w:eastAsia="en-US"/>
        </w:rPr>
        <w:t xml:space="preserve">         - </w:t>
      </w:r>
      <w:r w:rsidR="008D5F5A">
        <w:rPr>
          <w:rFonts w:cs="Royal Arabic" w:hint="cs"/>
          <w:sz w:val="52"/>
          <w:szCs w:val="52"/>
          <w:rtl/>
          <w:lang w:eastAsia="en-US"/>
        </w:rPr>
        <w:tab/>
      </w:r>
      <w:r w:rsidRPr="00DD22D2">
        <w:rPr>
          <w:rFonts w:cs="Royal Arabic"/>
          <w:sz w:val="52"/>
          <w:szCs w:val="52"/>
          <w:rtl/>
          <w:lang w:eastAsia="en-US"/>
        </w:rPr>
        <w:t xml:space="preserve">القروض </w:t>
      </w:r>
    </w:p>
    <w:p w:rsidR="00DD22D2" w:rsidRPr="00DD22D2" w:rsidRDefault="00DD22D2" w:rsidP="00060B52">
      <w:pPr>
        <w:spacing w:before="60" w:line="480" w:lineRule="exact"/>
        <w:ind w:left="1332"/>
        <w:jc w:val="lowKashida"/>
        <w:rPr>
          <w:rFonts w:cs="Royal Arabic"/>
          <w:sz w:val="52"/>
          <w:szCs w:val="52"/>
          <w:rtl/>
          <w:lang w:eastAsia="en-US"/>
        </w:rPr>
      </w:pPr>
      <w:r w:rsidRPr="00DD22D2">
        <w:rPr>
          <w:rFonts w:cs="Royal Arabic"/>
          <w:sz w:val="52"/>
          <w:szCs w:val="52"/>
          <w:rtl/>
          <w:lang w:eastAsia="en-US"/>
        </w:rPr>
        <w:t xml:space="preserve">         - </w:t>
      </w:r>
      <w:r w:rsidR="008D5F5A">
        <w:rPr>
          <w:rFonts w:cs="Royal Arabic" w:hint="cs"/>
          <w:sz w:val="52"/>
          <w:szCs w:val="52"/>
          <w:rtl/>
          <w:lang w:eastAsia="en-US"/>
        </w:rPr>
        <w:tab/>
      </w:r>
      <w:r w:rsidRPr="00DD22D2">
        <w:rPr>
          <w:rFonts w:cs="Royal Arabic"/>
          <w:sz w:val="52"/>
          <w:szCs w:val="52"/>
          <w:rtl/>
          <w:lang w:eastAsia="en-US"/>
        </w:rPr>
        <w:t>حصص الملكية والحسابات الدائنة والمدينة</w:t>
      </w:r>
    </w:p>
    <w:p w:rsidR="00523D62" w:rsidRPr="00523D62" w:rsidRDefault="00523D62" w:rsidP="00060B52">
      <w:pPr>
        <w:pStyle w:val="a4"/>
        <w:spacing w:before="60" w:line="480" w:lineRule="exact"/>
        <w:ind w:left="1756" w:hanging="992"/>
        <w:jc w:val="lowKashida"/>
        <w:rPr>
          <w:rFonts w:cs="Royal Arabic"/>
          <w:sz w:val="52"/>
          <w:szCs w:val="52"/>
          <w:rtl/>
        </w:rPr>
      </w:pPr>
      <w:r w:rsidRPr="00523D62">
        <w:rPr>
          <w:rFonts w:cs="Royal Arabic" w:hint="cs"/>
          <w:color w:val="4F6228" w:themeColor="accent3" w:themeShade="80"/>
          <w:sz w:val="52"/>
          <w:szCs w:val="52"/>
          <w:rtl/>
        </w:rPr>
        <w:t>الثالث: التصنيف الوظيفي</w:t>
      </w:r>
      <w:r>
        <w:rPr>
          <w:rFonts w:cs="Royal Arabic" w:hint="cs"/>
          <w:color w:val="4F6228" w:themeColor="accent3" w:themeShade="80"/>
          <w:sz w:val="52"/>
          <w:szCs w:val="52"/>
          <w:rtl/>
        </w:rPr>
        <w:t xml:space="preserve">: </w:t>
      </w:r>
      <w:r>
        <w:rPr>
          <w:rFonts w:cs="Royal Arabic" w:hint="cs"/>
          <w:sz w:val="52"/>
          <w:szCs w:val="52"/>
          <w:rtl/>
        </w:rPr>
        <w:t>و</w:t>
      </w:r>
      <w:r w:rsidRPr="00523D62">
        <w:rPr>
          <w:rFonts w:cs="Royal Arabic" w:hint="cs"/>
          <w:sz w:val="52"/>
          <w:szCs w:val="52"/>
          <w:rtl/>
        </w:rPr>
        <w:t>هو تصنيف للوظائف والأهداف الاجتماعية والاقتصادية التي تسعى وحدات الحكومة العامة لتحقيقها من خلال الإنفاق العام.</w:t>
      </w:r>
    </w:p>
    <w:p w:rsidR="00523D62" w:rsidRPr="00523D62" w:rsidRDefault="00523D62" w:rsidP="00060B52">
      <w:pPr>
        <w:spacing w:before="60" w:line="480" w:lineRule="exact"/>
        <w:ind w:left="764"/>
        <w:jc w:val="lowKashida"/>
        <w:rPr>
          <w:rFonts w:cs="Royal Arabic"/>
          <w:sz w:val="52"/>
          <w:szCs w:val="52"/>
          <w:rtl/>
          <w:lang w:eastAsia="en-US"/>
        </w:rPr>
      </w:pPr>
      <w:r w:rsidRPr="00523D62">
        <w:rPr>
          <w:rFonts w:cs="Royal Arabic" w:hint="cs"/>
          <w:sz w:val="52"/>
          <w:szCs w:val="52"/>
          <w:rtl/>
          <w:lang w:eastAsia="en-US"/>
        </w:rPr>
        <w:t>ويتكون التصنيف من عشرة تصنيفات أساسية هي:</w:t>
      </w:r>
    </w:p>
    <w:p w:rsidR="00523D62" w:rsidRPr="00523D62" w:rsidRDefault="00523D62" w:rsidP="008F6A13">
      <w:pPr>
        <w:pStyle w:val="a8"/>
        <w:numPr>
          <w:ilvl w:val="0"/>
          <w:numId w:val="11"/>
        </w:numPr>
        <w:spacing w:before="60" w:line="500" w:lineRule="exact"/>
        <w:ind w:left="1898" w:hanging="709"/>
        <w:jc w:val="lowKashida"/>
        <w:rPr>
          <w:rFonts w:cs="Royal Arabic"/>
          <w:sz w:val="52"/>
          <w:szCs w:val="52"/>
          <w:lang w:eastAsia="en-US"/>
        </w:rPr>
      </w:pPr>
      <w:r w:rsidRPr="00523D62">
        <w:rPr>
          <w:rFonts w:cs="Royal Arabic" w:hint="cs"/>
          <w:sz w:val="52"/>
          <w:szCs w:val="52"/>
          <w:rtl/>
          <w:lang w:eastAsia="en-US"/>
        </w:rPr>
        <w:t>خدمات عمومية عامة (701).</w:t>
      </w:r>
    </w:p>
    <w:p w:rsidR="00523D62" w:rsidRPr="00523D62" w:rsidRDefault="00523D62" w:rsidP="008F6A13">
      <w:pPr>
        <w:pStyle w:val="a8"/>
        <w:numPr>
          <w:ilvl w:val="0"/>
          <w:numId w:val="11"/>
        </w:numPr>
        <w:spacing w:before="60" w:line="500" w:lineRule="exact"/>
        <w:ind w:left="1898" w:hanging="709"/>
        <w:jc w:val="lowKashida"/>
        <w:rPr>
          <w:rFonts w:cs="Royal Arabic"/>
          <w:sz w:val="52"/>
          <w:szCs w:val="52"/>
          <w:lang w:eastAsia="en-US"/>
        </w:rPr>
      </w:pPr>
      <w:r w:rsidRPr="00523D62">
        <w:rPr>
          <w:rFonts w:cs="Royal Arabic" w:hint="cs"/>
          <w:sz w:val="52"/>
          <w:szCs w:val="52"/>
          <w:rtl/>
          <w:lang w:eastAsia="en-US"/>
        </w:rPr>
        <w:t>الدفاع (702).</w:t>
      </w:r>
    </w:p>
    <w:p w:rsidR="00523D62" w:rsidRPr="00523D62" w:rsidRDefault="00523D62" w:rsidP="008F6A13">
      <w:pPr>
        <w:pStyle w:val="a8"/>
        <w:numPr>
          <w:ilvl w:val="0"/>
          <w:numId w:val="11"/>
        </w:numPr>
        <w:spacing w:before="60" w:line="500" w:lineRule="exact"/>
        <w:ind w:left="1898" w:hanging="709"/>
        <w:jc w:val="lowKashida"/>
        <w:rPr>
          <w:rFonts w:cs="Royal Arabic"/>
          <w:sz w:val="52"/>
          <w:szCs w:val="52"/>
          <w:lang w:eastAsia="en-US"/>
        </w:rPr>
      </w:pPr>
      <w:r w:rsidRPr="00523D62">
        <w:rPr>
          <w:rFonts w:cs="Royal Arabic" w:hint="cs"/>
          <w:sz w:val="52"/>
          <w:szCs w:val="52"/>
          <w:rtl/>
          <w:lang w:eastAsia="en-US"/>
        </w:rPr>
        <w:t>النظام العام وشؤون السلامة العامة (703).</w:t>
      </w:r>
    </w:p>
    <w:p w:rsidR="00523D62" w:rsidRPr="00523D62" w:rsidRDefault="00523D62" w:rsidP="008F6A13">
      <w:pPr>
        <w:pStyle w:val="a8"/>
        <w:numPr>
          <w:ilvl w:val="0"/>
          <w:numId w:val="11"/>
        </w:numPr>
        <w:spacing w:before="60" w:line="500" w:lineRule="exact"/>
        <w:ind w:left="1898" w:hanging="709"/>
        <w:jc w:val="lowKashida"/>
        <w:rPr>
          <w:rFonts w:cs="Royal Arabic"/>
          <w:sz w:val="52"/>
          <w:szCs w:val="52"/>
          <w:lang w:eastAsia="en-US"/>
        </w:rPr>
      </w:pPr>
      <w:r w:rsidRPr="00523D62">
        <w:rPr>
          <w:rFonts w:cs="Royal Arabic" w:hint="cs"/>
          <w:sz w:val="52"/>
          <w:szCs w:val="52"/>
          <w:rtl/>
          <w:lang w:eastAsia="en-US"/>
        </w:rPr>
        <w:t>الشؤون الاقتصادية (704).</w:t>
      </w:r>
    </w:p>
    <w:p w:rsidR="00523D62" w:rsidRPr="00523D62" w:rsidRDefault="00523D62" w:rsidP="008F6A13">
      <w:pPr>
        <w:pStyle w:val="a8"/>
        <w:numPr>
          <w:ilvl w:val="0"/>
          <w:numId w:val="11"/>
        </w:numPr>
        <w:spacing w:before="60" w:line="500" w:lineRule="exact"/>
        <w:ind w:left="1898" w:hanging="709"/>
        <w:jc w:val="lowKashida"/>
        <w:rPr>
          <w:rFonts w:cs="Royal Arabic"/>
          <w:sz w:val="52"/>
          <w:szCs w:val="52"/>
          <w:lang w:eastAsia="en-US"/>
        </w:rPr>
      </w:pPr>
      <w:r w:rsidRPr="00523D62">
        <w:rPr>
          <w:rFonts w:cs="Royal Arabic" w:hint="cs"/>
          <w:sz w:val="52"/>
          <w:szCs w:val="52"/>
          <w:rtl/>
          <w:lang w:eastAsia="en-US"/>
        </w:rPr>
        <w:t>حماية البيئة (705).</w:t>
      </w:r>
    </w:p>
    <w:p w:rsidR="00523D62" w:rsidRPr="00523D62" w:rsidRDefault="00523D62" w:rsidP="008F6A13">
      <w:pPr>
        <w:pStyle w:val="a8"/>
        <w:numPr>
          <w:ilvl w:val="0"/>
          <w:numId w:val="11"/>
        </w:numPr>
        <w:spacing w:before="60" w:line="500" w:lineRule="exact"/>
        <w:ind w:left="1898" w:hanging="709"/>
        <w:jc w:val="lowKashida"/>
        <w:rPr>
          <w:rFonts w:cs="Royal Arabic"/>
          <w:sz w:val="52"/>
          <w:szCs w:val="52"/>
          <w:lang w:eastAsia="en-US"/>
        </w:rPr>
      </w:pPr>
      <w:r w:rsidRPr="00523D62">
        <w:rPr>
          <w:rFonts w:cs="Royal Arabic" w:hint="cs"/>
          <w:sz w:val="52"/>
          <w:szCs w:val="52"/>
          <w:rtl/>
          <w:lang w:eastAsia="en-US"/>
        </w:rPr>
        <w:lastRenderedPageBreak/>
        <w:t>الإسكان ومرافق المجتمع (706).</w:t>
      </w:r>
    </w:p>
    <w:p w:rsidR="00523D62" w:rsidRPr="00523D62" w:rsidRDefault="00523D62" w:rsidP="008F6A13">
      <w:pPr>
        <w:pStyle w:val="a8"/>
        <w:numPr>
          <w:ilvl w:val="0"/>
          <w:numId w:val="11"/>
        </w:numPr>
        <w:spacing w:before="60" w:line="500" w:lineRule="exact"/>
        <w:ind w:left="1898" w:hanging="709"/>
        <w:jc w:val="lowKashida"/>
        <w:rPr>
          <w:rFonts w:cs="Royal Arabic"/>
          <w:sz w:val="52"/>
          <w:szCs w:val="52"/>
          <w:lang w:eastAsia="en-US"/>
        </w:rPr>
      </w:pPr>
      <w:r w:rsidRPr="00523D62">
        <w:rPr>
          <w:rFonts w:cs="Royal Arabic" w:hint="cs"/>
          <w:sz w:val="52"/>
          <w:szCs w:val="52"/>
          <w:rtl/>
          <w:lang w:eastAsia="en-US"/>
        </w:rPr>
        <w:t>الصحة (707).</w:t>
      </w:r>
    </w:p>
    <w:p w:rsidR="00523D62" w:rsidRPr="00523D62" w:rsidRDefault="00523D62" w:rsidP="008F6A13">
      <w:pPr>
        <w:pStyle w:val="a8"/>
        <w:numPr>
          <w:ilvl w:val="0"/>
          <w:numId w:val="11"/>
        </w:numPr>
        <w:spacing w:before="60" w:line="500" w:lineRule="exact"/>
        <w:ind w:left="1898" w:hanging="709"/>
        <w:jc w:val="lowKashida"/>
        <w:rPr>
          <w:rFonts w:cs="Royal Arabic"/>
          <w:sz w:val="52"/>
          <w:szCs w:val="52"/>
          <w:lang w:eastAsia="en-US"/>
        </w:rPr>
      </w:pPr>
      <w:r w:rsidRPr="00523D62">
        <w:rPr>
          <w:rFonts w:cs="Royal Arabic" w:hint="cs"/>
          <w:sz w:val="52"/>
          <w:szCs w:val="52"/>
          <w:rtl/>
          <w:lang w:eastAsia="en-US"/>
        </w:rPr>
        <w:t>الترفيه والثقافة والدين (708).</w:t>
      </w:r>
    </w:p>
    <w:p w:rsidR="00523D62" w:rsidRPr="00523D62" w:rsidRDefault="00523D62" w:rsidP="008F6A13">
      <w:pPr>
        <w:pStyle w:val="a8"/>
        <w:numPr>
          <w:ilvl w:val="0"/>
          <w:numId w:val="11"/>
        </w:numPr>
        <w:spacing w:before="60" w:line="500" w:lineRule="exact"/>
        <w:ind w:left="1898" w:hanging="709"/>
        <w:jc w:val="lowKashida"/>
        <w:rPr>
          <w:rFonts w:cs="Royal Arabic"/>
          <w:sz w:val="52"/>
          <w:szCs w:val="52"/>
          <w:lang w:eastAsia="en-US"/>
        </w:rPr>
      </w:pPr>
      <w:r w:rsidRPr="00523D62">
        <w:rPr>
          <w:rFonts w:cs="Royal Arabic" w:hint="cs"/>
          <w:sz w:val="52"/>
          <w:szCs w:val="52"/>
          <w:rtl/>
          <w:lang w:eastAsia="en-US"/>
        </w:rPr>
        <w:t>التعليم (709).</w:t>
      </w:r>
    </w:p>
    <w:p w:rsidR="00523D62" w:rsidRPr="00523D62" w:rsidRDefault="00523D62" w:rsidP="008F6A13">
      <w:pPr>
        <w:pStyle w:val="a8"/>
        <w:numPr>
          <w:ilvl w:val="0"/>
          <w:numId w:val="11"/>
        </w:numPr>
        <w:spacing w:before="60" w:line="500" w:lineRule="exact"/>
        <w:ind w:left="1898" w:hanging="709"/>
        <w:jc w:val="lowKashida"/>
        <w:rPr>
          <w:rFonts w:cs="Royal Arabic"/>
          <w:sz w:val="52"/>
          <w:szCs w:val="52"/>
          <w:lang w:eastAsia="en-US"/>
        </w:rPr>
      </w:pPr>
      <w:r w:rsidRPr="00523D62">
        <w:rPr>
          <w:rFonts w:cs="Royal Arabic" w:hint="cs"/>
          <w:sz w:val="52"/>
          <w:szCs w:val="52"/>
          <w:rtl/>
          <w:lang w:eastAsia="en-US"/>
        </w:rPr>
        <w:t>الحماية الاجتماعية (710).</w:t>
      </w:r>
    </w:p>
    <w:p w:rsidR="00523D62" w:rsidRPr="00523D62" w:rsidRDefault="00523D62" w:rsidP="008D5F5A">
      <w:pPr>
        <w:spacing w:before="60" w:line="500" w:lineRule="exact"/>
        <w:ind w:left="360"/>
        <w:jc w:val="lowKashida"/>
        <w:rPr>
          <w:rFonts w:cs="Royal Arabic"/>
          <w:sz w:val="52"/>
          <w:szCs w:val="52"/>
          <w:rtl/>
          <w:lang w:eastAsia="en-US"/>
        </w:rPr>
      </w:pPr>
      <w:r w:rsidRPr="00523D62">
        <w:rPr>
          <w:rFonts w:cs="Royal Arabic" w:hint="cs"/>
          <w:sz w:val="52"/>
          <w:szCs w:val="52"/>
          <w:rtl/>
          <w:lang w:eastAsia="en-US"/>
        </w:rPr>
        <w:t xml:space="preserve">وتتفرع تلك الوظائف إلى وظائف أكثر تخصصاً فمثلاً التعليم يتفرع لعدة أقسام: التعليم ما قبل الابتدائي، التعليم الابتدائي، التعليم الثانوي، التعليم غير العالي ما بعد الثانوي، التعليم العالي ...وهكذا والجدول أدناه يوضح تفاصيل التصنيف الوظيفي ويمكن الرجوع لدليل إحصاءات مالية الحكومة 2001 الصفحة (76) من خلال الرابط </w:t>
      </w:r>
    </w:p>
    <w:p w:rsidR="00523D62" w:rsidRDefault="00DC0769" w:rsidP="008F6A13">
      <w:pPr>
        <w:ind w:left="360"/>
        <w:jc w:val="lowKashida"/>
        <w:rPr>
          <w:sz w:val="32"/>
          <w:szCs w:val="32"/>
          <w:rtl/>
        </w:rPr>
      </w:pPr>
      <w:hyperlink r:id="rId8" w:history="1">
        <w:r w:rsidR="00523D62" w:rsidRPr="00B80C5A">
          <w:rPr>
            <w:rStyle w:val="Hyperlink"/>
            <w:sz w:val="32"/>
            <w:szCs w:val="32"/>
          </w:rPr>
          <w:t>http://www.imf.org/external/pubs/ft/gfs/manual/ara</w:t>
        </w:r>
        <w:r w:rsidR="00523D62" w:rsidRPr="00B80C5A">
          <w:rPr>
            <w:rStyle w:val="Hyperlink"/>
            <w:sz w:val="32"/>
            <w:szCs w:val="32"/>
            <w:rtl/>
          </w:rPr>
          <w:t>/</w:t>
        </w:r>
      </w:hyperlink>
    </w:p>
    <w:p w:rsidR="006626C4" w:rsidRDefault="006626C4" w:rsidP="008F6A13">
      <w:pPr>
        <w:ind w:left="360"/>
        <w:jc w:val="lowKashida"/>
        <w:rPr>
          <w:sz w:val="32"/>
          <w:szCs w:val="32"/>
          <w:rtl/>
        </w:rPr>
      </w:pPr>
    </w:p>
    <w:p w:rsidR="006626C4" w:rsidRDefault="00F229EE" w:rsidP="008F6A13">
      <w:pPr>
        <w:ind w:left="360"/>
        <w:jc w:val="lowKashida"/>
        <w:rPr>
          <w:sz w:val="32"/>
          <w:szCs w:val="32"/>
          <w:rtl/>
        </w:rPr>
      </w:pPr>
      <w:r>
        <w:rPr>
          <w:noProof/>
          <w:sz w:val="32"/>
          <w:szCs w:val="32"/>
          <w:rtl/>
          <w:lang w:eastAsia="en-US"/>
        </w:rPr>
        <w:drawing>
          <wp:inline distT="0" distB="0" distL="0" distR="0">
            <wp:extent cx="6336030" cy="5379085"/>
            <wp:effectExtent l="19050" t="0" r="7620" b="0"/>
            <wp:docPr id="2" name="صورة 1" descr="تصنيف الوظيف.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صنيف الوظيف.gif"/>
                    <pic:cNvPicPr/>
                  </pic:nvPicPr>
                  <pic:blipFill>
                    <a:blip r:embed="rId9"/>
                    <a:stretch>
                      <a:fillRect/>
                    </a:stretch>
                  </pic:blipFill>
                  <pic:spPr>
                    <a:xfrm>
                      <a:off x="0" y="0"/>
                      <a:ext cx="6336030" cy="5379085"/>
                    </a:xfrm>
                    <a:prstGeom prst="rect">
                      <a:avLst/>
                    </a:prstGeom>
                  </pic:spPr>
                </pic:pic>
              </a:graphicData>
            </a:graphic>
          </wp:inline>
        </w:drawing>
      </w:r>
    </w:p>
    <w:p w:rsidR="00296251" w:rsidRDefault="00523D62" w:rsidP="00C849BF">
      <w:pPr>
        <w:pStyle w:val="a4"/>
        <w:spacing w:line="520" w:lineRule="exact"/>
        <w:ind w:firstLine="720"/>
        <w:jc w:val="lowKashida"/>
        <w:rPr>
          <w:rFonts w:cs="Royal Arabic"/>
          <w:sz w:val="52"/>
          <w:szCs w:val="52"/>
          <w:rtl/>
        </w:rPr>
      </w:pPr>
      <w:r w:rsidRPr="00DD22D2">
        <w:rPr>
          <w:rFonts w:cs="Royal Arabic" w:hint="cs"/>
          <w:sz w:val="52"/>
          <w:szCs w:val="52"/>
          <w:rtl/>
        </w:rPr>
        <w:lastRenderedPageBreak/>
        <w:t xml:space="preserve"> </w:t>
      </w:r>
      <w:r w:rsidR="00296251">
        <w:rPr>
          <w:rFonts w:cs="Royal Arabic" w:hint="cs"/>
          <w:sz w:val="52"/>
          <w:szCs w:val="52"/>
          <w:rtl/>
        </w:rPr>
        <w:t>ونظراً لأن ميزانية 1436/1437 ستكون - بإذن الله- هي أول ميزانية ت</w:t>
      </w:r>
      <w:r w:rsidR="00F85558">
        <w:rPr>
          <w:rFonts w:cs="Royal Arabic" w:hint="cs"/>
          <w:sz w:val="52"/>
          <w:szCs w:val="52"/>
          <w:rtl/>
        </w:rPr>
        <w:t>ُ</w:t>
      </w:r>
      <w:r w:rsidR="00296251">
        <w:rPr>
          <w:rFonts w:cs="Royal Arabic" w:hint="cs"/>
          <w:sz w:val="52"/>
          <w:szCs w:val="52"/>
          <w:rtl/>
        </w:rPr>
        <w:t xml:space="preserve">عتمد وفقاً </w:t>
      </w:r>
      <w:r w:rsidR="00C849BF">
        <w:rPr>
          <w:rFonts w:cs="Royal Arabic" w:hint="cs"/>
          <w:sz w:val="52"/>
          <w:szCs w:val="52"/>
          <w:rtl/>
        </w:rPr>
        <w:t>للدليل،</w:t>
      </w:r>
      <w:r w:rsidR="00296251">
        <w:rPr>
          <w:rFonts w:cs="Royal Arabic" w:hint="cs"/>
          <w:sz w:val="52"/>
          <w:szCs w:val="52"/>
          <w:rtl/>
        </w:rPr>
        <w:t xml:space="preserve"> </w:t>
      </w:r>
      <w:r w:rsidR="00C849BF">
        <w:rPr>
          <w:rFonts w:cs="Royal Arabic" w:hint="cs"/>
          <w:sz w:val="52"/>
          <w:szCs w:val="52"/>
          <w:rtl/>
        </w:rPr>
        <w:t xml:space="preserve">فقد </w:t>
      </w:r>
      <w:r w:rsidR="00296251">
        <w:rPr>
          <w:rFonts w:cs="Royal Arabic" w:hint="cs"/>
          <w:sz w:val="52"/>
          <w:szCs w:val="52"/>
          <w:rtl/>
        </w:rPr>
        <w:t xml:space="preserve">حرصت وزارة المالية على تبسيط النماذج </w:t>
      </w:r>
      <w:r>
        <w:rPr>
          <w:rFonts w:cs="Royal Arabic" w:hint="cs"/>
          <w:sz w:val="52"/>
          <w:szCs w:val="52"/>
          <w:rtl/>
        </w:rPr>
        <w:t>الخاصة بإعداد مشروع الميزانية</w:t>
      </w:r>
      <w:r w:rsidR="00296251">
        <w:rPr>
          <w:rFonts w:cs="Royal Arabic" w:hint="cs"/>
          <w:sz w:val="52"/>
          <w:szCs w:val="52"/>
          <w:rtl/>
        </w:rPr>
        <w:t>.</w:t>
      </w:r>
    </w:p>
    <w:p w:rsidR="00296251" w:rsidRDefault="002D3988" w:rsidP="00C849BF">
      <w:pPr>
        <w:pStyle w:val="a4"/>
        <w:spacing w:line="520" w:lineRule="exact"/>
        <w:ind w:firstLine="720"/>
        <w:jc w:val="lowKashida"/>
        <w:rPr>
          <w:rFonts w:cs="Royal Arabic"/>
          <w:sz w:val="52"/>
          <w:szCs w:val="52"/>
          <w:rtl/>
        </w:rPr>
      </w:pPr>
      <w:r w:rsidRPr="002D3988">
        <w:rPr>
          <w:rFonts w:cs="Royal Arabic" w:hint="cs"/>
          <w:sz w:val="52"/>
          <w:szCs w:val="52"/>
          <w:rtl/>
        </w:rPr>
        <w:t xml:space="preserve">ومن المهم أن يتم اختيار البند الصحيح حيث أنه في ظل التصنيف الاقتصادي سيكون هناك تواجد لبعض النفقات في أكثر من باب </w:t>
      </w:r>
      <w:r>
        <w:rPr>
          <w:rFonts w:cs="Royal Arabic" w:hint="cs"/>
          <w:sz w:val="52"/>
          <w:szCs w:val="52"/>
          <w:rtl/>
        </w:rPr>
        <w:t>و</w:t>
      </w:r>
      <w:r w:rsidRPr="002D3988">
        <w:rPr>
          <w:rFonts w:cs="Royal Arabic" w:hint="cs"/>
          <w:sz w:val="52"/>
          <w:szCs w:val="52"/>
          <w:rtl/>
        </w:rPr>
        <w:t xml:space="preserve">أن المعيار </w:t>
      </w:r>
      <w:r w:rsidR="00C849BF">
        <w:rPr>
          <w:rFonts w:cs="Royal Arabic" w:hint="cs"/>
          <w:sz w:val="52"/>
          <w:szCs w:val="52"/>
          <w:rtl/>
        </w:rPr>
        <w:t xml:space="preserve">الأساس </w:t>
      </w:r>
      <w:r w:rsidRPr="002D3988">
        <w:rPr>
          <w:rFonts w:cs="Royal Arabic" w:hint="cs"/>
          <w:sz w:val="52"/>
          <w:szCs w:val="52"/>
          <w:rtl/>
        </w:rPr>
        <w:t>في تحديد البند هو المستفيد من النفقة وليست النفقة ذاتها</w:t>
      </w:r>
      <w:r>
        <w:rPr>
          <w:rFonts w:cs="Royal Arabic" w:hint="cs"/>
          <w:sz w:val="52"/>
          <w:szCs w:val="52"/>
          <w:rtl/>
        </w:rPr>
        <w:t>،</w:t>
      </w:r>
      <w:r w:rsidRPr="002D3988">
        <w:rPr>
          <w:rFonts w:cs="Royal Arabic" w:hint="cs"/>
          <w:sz w:val="52"/>
          <w:szCs w:val="52"/>
          <w:rtl/>
        </w:rPr>
        <w:t xml:space="preserve"> فتأمين وسيلة النقل قد تُصن</w:t>
      </w:r>
      <w:r w:rsidR="00C849BF">
        <w:rPr>
          <w:rFonts w:cs="Royal Arabic" w:hint="cs"/>
          <w:sz w:val="52"/>
          <w:szCs w:val="52"/>
          <w:rtl/>
        </w:rPr>
        <w:t>َّ</w:t>
      </w:r>
      <w:r w:rsidRPr="002D3988">
        <w:rPr>
          <w:rFonts w:cs="Royal Arabic" w:hint="cs"/>
          <w:sz w:val="52"/>
          <w:szCs w:val="52"/>
          <w:rtl/>
        </w:rPr>
        <w:t>ف ضمن تعويضات العاملين إذا كانت السيارة تمنح للعامل في الحكومة ويستفيد منها أفراد أسرته</w:t>
      </w:r>
      <w:r w:rsidR="00C849BF">
        <w:rPr>
          <w:rFonts w:cs="Royal Arabic" w:hint="cs"/>
          <w:sz w:val="52"/>
          <w:szCs w:val="52"/>
          <w:rtl/>
        </w:rPr>
        <w:t>،</w:t>
      </w:r>
      <w:r w:rsidRPr="002D3988">
        <w:rPr>
          <w:rFonts w:cs="Royal Arabic" w:hint="cs"/>
          <w:sz w:val="52"/>
          <w:szCs w:val="52"/>
          <w:rtl/>
        </w:rPr>
        <w:t xml:space="preserve"> </w:t>
      </w:r>
      <w:r w:rsidR="00C849BF">
        <w:rPr>
          <w:rFonts w:cs="Royal Arabic" w:hint="cs"/>
          <w:sz w:val="52"/>
          <w:szCs w:val="52"/>
          <w:rtl/>
        </w:rPr>
        <w:t xml:space="preserve">مثل </w:t>
      </w:r>
      <w:r>
        <w:rPr>
          <w:rFonts w:cs="Royal Arabic" w:hint="cs"/>
          <w:sz w:val="52"/>
          <w:szCs w:val="52"/>
          <w:rtl/>
        </w:rPr>
        <w:t>الموظفين</w:t>
      </w:r>
      <w:r w:rsidRPr="002D3988">
        <w:rPr>
          <w:rFonts w:cs="Royal Arabic" w:hint="cs"/>
          <w:sz w:val="52"/>
          <w:szCs w:val="52"/>
          <w:rtl/>
        </w:rPr>
        <w:t xml:space="preserve"> الذين يتم تأمين وسيلة النقل لهم وفقا</w:t>
      </w:r>
      <w:r>
        <w:rPr>
          <w:rFonts w:cs="Royal Arabic" w:hint="cs"/>
          <w:sz w:val="52"/>
          <w:szCs w:val="52"/>
          <w:rtl/>
        </w:rPr>
        <w:t>ً</w:t>
      </w:r>
      <w:r w:rsidRPr="002D3988">
        <w:rPr>
          <w:rFonts w:cs="Royal Arabic" w:hint="cs"/>
          <w:sz w:val="52"/>
          <w:szCs w:val="52"/>
          <w:rtl/>
        </w:rPr>
        <w:t xml:space="preserve"> </w:t>
      </w:r>
      <w:r>
        <w:rPr>
          <w:rFonts w:cs="Royal Arabic" w:hint="cs"/>
          <w:sz w:val="52"/>
          <w:szCs w:val="52"/>
          <w:rtl/>
        </w:rPr>
        <w:t>ل</w:t>
      </w:r>
      <w:r w:rsidRPr="002D3988">
        <w:rPr>
          <w:rFonts w:cs="Royal Arabic" w:hint="cs"/>
          <w:sz w:val="52"/>
          <w:szCs w:val="52"/>
          <w:rtl/>
        </w:rPr>
        <w:t>لنظام</w:t>
      </w:r>
      <w:r>
        <w:rPr>
          <w:rFonts w:cs="Royal Arabic" w:hint="cs"/>
          <w:sz w:val="52"/>
          <w:szCs w:val="52"/>
          <w:rtl/>
        </w:rPr>
        <w:t>،</w:t>
      </w:r>
      <w:r w:rsidRPr="002D3988">
        <w:rPr>
          <w:rFonts w:cs="Royal Arabic" w:hint="cs"/>
          <w:sz w:val="52"/>
          <w:szCs w:val="52"/>
          <w:rtl/>
        </w:rPr>
        <w:t xml:space="preserve"> أم</w:t>
      </w:r>
      <w:r>
        <w:rPr>
          <w:rFonts w:cs="Royal Arabic" w:hint="cs"/>
          <w:sz w:val="52"/>
          <w:szCs w:val="52"/>
          <w:rtl/>
        </w:rPr>
        <w:t>ا</w:t>
      </w:r>
      <w:r w:rsidRPr="002D3988">
        <w:rPr>
          <w:rFonts w:cs="Royal Arabic" w:hint="cs"/>
          <w:sz w:val="52"/>
          <w:szCs w:val="52"/>
          <w:rtl/>
        </w:rPr>
        <w:t xml:space="preserve"> وسائل النقل الأخرى فتُصنف ضمن معاملات على الأصول غير ا</w:t>
      </w:r>
      <w:r w:rsidR="00406BF0">
        <w:rPr>
          <w:rFonts w:cs="Royal Arabic" w:hint="cs"/>
          <w:sz w:val="52"/>
          <w:szCs w:val="52"/>
          <w:rtl/>
        </w:rPr>
        <w:t xml:space="preserve">لمالية ضمن البند (311211)، لذا </w:t>
      </w:r>
      <w:r w:rsidRPr="002D3988">
        <w:rPr>
          <w:rFonts w:cs="Royal Arabic" w:hint="cs"/>
          <w:sz w:val="52"/>
          <w:szCs w:val="52"/>
          <w:rtl/>
        </w:rPr>
        <w:t>يجب التأكد قبل إدراج أي</w:t>
      </w:r>
      <w:r w:rsidR="00406BF0">
        <w:rPr>
          <w:rFonts w:cs="Royal Arabic" w:hint="cs"/>
          <w:sz w:val="52"/>
          <w:szCs w:val="52"/>
          <w:rtl/>
        </w:rPr>
        <w:t xml:space="preserve"> اعتماد بأنه ضمن التصنيف الصحيح.</w:t>
      </w:r>
    </w:p>
    <w:p w:rsidR="0063159F" w:rsidRDefault="003341C3" w:rsidP="008F6A13">
      <w:pPr>
        <w:pStyle w:val="a4"/>
        <w:spacing w:line="520" w:lineRule="exact"/>
        <w:ind w:firstLine="720"/>
        <w:jc w:val="lowKashida"/>
        <w:rPr>
          <w:rFonts w:cs="Royal Arabic"/>
          <w:sz w:val="52"/>
          <w:szCs w:val="52"/>
          <w:rtl/>
        </w:rPr>
      </w:pPr>
      <w:r>
        <w:rPr>
          <w:rFonts w:cs="Royal Arabic" w:hint="cs"/>
          <w:sz w:val="52"/>
          <w:szCs w:val="52"/>
          <w:rtl/>
        </w:rPr>
        <w:t>وقد تضمن الجزء العلوي من النماذج جدول للتصنيف الوظيفي والذي يصنف وظائف الحكومة على عشرة وظائف</w:t>
      </w:r>
      <w:r w:rsidR="00BA62D8">
        <w:rPr>
          <w:rFonts w:cs="Royal Arabic" w:hint="cs"/>
          <w:sz w:val="52"/>
          <w:szCs w:val="52"/>
          <w:rtl/>
        </w:rPr>
        <w:t xml:space="preserve"> بأرقام تبدأ من (701 إلى 710) </w:t>
      </w:r>
      <w:r w:rsidR="0063159F">
        <w:rPr>
          <w:rFonts w:cs="Royal Arabic" w:hint="cs"/>
          <w:sz w:val="52"/>
          <w:szCs w:val="52"/>
          <w:rtl/>
        </w:rPr>
        <w:t xml:space="preserve">وفق ما تم شرحه سابقاً، </w:t>
      </w:r>
      <w:r w:rsidR="00BA62D8">
        <w:rPr>
          <w:rFonts w:cs="Royal Arabic" w:hint="cs"/>
          <w:sz w:val="52"/>
          <w:szCs w:val="52"/>
          <w:rtl/>
        </w:rPr>
        <w:t>أما التصنيفات ا</w:t>
      </w:r>
      <w:r w:rsidR="0063159F">
        <w:rPr>
          <w:rFonts w:cs="Royal Arabic" w:hint="cs"/>
          <w:sz w:val="52"/>
          <w:szCs w:val="52"/>
          <w:rtl/>
        </w:rPr>
        <w:t>لفرعية فتم تأجيلها إلى وقت لاحق.</w:t>
      </w:r>
    </w:p>
    <w:p w:rsidR="00835368" w:rsidRDefault="00BA62D8" w:rsidP="007253D0">
      <w:pPr>
        <w:pStyle w:val="a4"/>
        <w:spacing w:line="520" w:lineRule="exact"/>
        <w:ind w:firstLine="55"/>
        <w:jc w:val="lowKashida"/>
        <w:rPr>
          <w:rFonts w:cs="Royal Arabic"/>
          <w:sz w:val="52"/>
          <w:szCs w:val="52"/>
          <w:rtl/>
        </w:rPr>
      </w:pPr>
      <w:r>
        <w:rPr>
          <w:rFonts w:cs="Royal Arabic" w:hint="cs"/>
          <w:sz w:val="52"/>
          <w:szCs w:val="52"/>
          <w:rtl/>
        </w:rPr>
        <w:t>وقد تضمن العمود الخاص بالاعتماد المطلوب ثلاثة أجزاء</w:t>
      </w:r>
      <w:r w:rsidR="007253D0">
        <w:rPr>
          <w:rFonts w:cs="Royal Arabic" w:hint="cs"/>
          <w:sz w:val="52"/>
          <w:szCs w:val="52"/>
          <w:rtl/>
        </w:rPr>
        <w:t>،</w:t>
      </w:r>
      <w:r>
        <w:rPr>
          <w:rFonts w:cs="Royal Arabic" w:hint="cs"/>
          <w:sz w:val="52"/>
          <w:szCs w:val="52"/>
          <w:rtl/>
        </w:rPr>
        <w:t xml:space="preserve"> الأول للنشاط الرئيسي للجهة</w:t>
      </w:r>
      <w:r w:rsidR="007253D0">
        <w:rPr>
          <w:rFonts w:cs="Royal Arabic" w:hint="cs"/>
          <w:sz w:val="52"/>
          <w:szCs w:val="52"/>
          <w:rtl/>
        </w:rPr>
        <w:t>،</w:t>
      </w:r>
      <w:r>
        <w:rPr>
          <w:rFonts w:cs="Royal Arabic" w:hint="cs"/>
          <w:sz w:val="52"/>
          <w:szCs w:val="52"/>
          <w:rtl/>
        </w:rPr>
        <w:t xml:space="preserve"> والثاني والثالث للنشاطين </w:t>
      </w:r>
      <w:r w:rsidR="00FC48C3">
        <w:rPr>
          <w:rFonts w:cs="Royal Arabic" w:hint="cs"/>
          <w:sz w:val="52"/>
          <w:szCs w:val="52"/>
          <w:rtl/>
        </w:rPr>
        <w:t>ال</w:t>
      </w:r>
      <w:r>
        <w:rPr>
          <w:rFonts w:cs="Royal Arabic" w:hint="cs"/>
          <w:sz w:val="52"/>
          <w:szCs w:val="52"/>
          <w:rtl/>
        </w:rPr>
        <w:t>فرعيين</w:t>
      </w:r>
      <w:r w:rsidR="00FC48C3">
        <w:rPr>
          <w:rFonts w:cs="Royal Arabic" w:hint="cs"/>
          <w:sz w:val="52"/>
          <w:szCs w:val="52"/>
          <w:rtl/>
        </w:rPr>
        <w:t>،</w:t>
      </w:r>
      <w:r>
        <w:rPr>
          <w:rFonts w:cs="Royal Arabic" w:hint="cs"/>
          <w:sz w:val="52"/>
          <w:szCs w:val="52"/>
          <w:rtl/>
        </w:rPr>
        <w:t xml:space="preserve"> وإذا كانت هناك أنشطة أُخرى فتضم </w:t>
      </w:r>
      <w:r w:rsidR="003341C3">
        <w:rPr>
          <w:rFonts w:cs="Royal Arabic" w:hint="cs"/>
          <w:sz w:val="52"/>
          <w:szCs w:val="52"/>
          <w:rtl/>
        </w:rPr>
        <w:t xml:space="preserve"> </w:t>
      </w:r>
      <w:r>
        <w:rPr>
          <w:rFonts w:cs="Royal Arabic" w:hint="cs"/>
          <w:sz w:val="52"/>
          <w:szCs w:val="52"/>
          <w:rtl/>
        </w:rPr>
        <w:t>للنشاط الرئيسي ومثال ذلك وزارة الدفاع فالنشاط الرئيسي هو رقم (702) والنشاط الفرعي (1) ال</w:t>
      </w:r>
      <w:r w:rsidR="00835368">
        <w:rPr>
          <w:rFonts w:cs="Royal Arabic" w:hint="cs"/>
          <w:sz w:val="52"/>
          <w:szCs w:val="52"/>
          <w:rtl/>
        </w:rPr>
        <w:t>صحة وهو رقم (707)، والنشاط الفرعي (2) التعليم وهو رقم (709) ويشمل نفقات الكليات العسكرية والمعاهد التعليمية.</w:t>
      </w:r>
    </w:p>
    <w:p w:rsidR="00127684" w:rsidRPr="00127684" w:rsidRDefault="00127684" w:rsidP="008F6A13">
      <w:pPr>
        <w:spacing w:before="60" w:line="500" w:lineRule="exact"/>
        <w:jc w:val="lowKashida"/>
        <w:rPr>
          <w:rFonts w:cs="Royal Arabic"/>
          <w:sz w:val="52"/>
          <w:szCs w:val="52"/>
          <w:rtl/>
          <w:lang w:eastAsia="en-US"/>
        </w:rPr>
      </w:pPr>
      <w:r w:rsidRPr="00127684">
        <w:rPr>
          <w:rFonts w:cs="Royal Arabic" w:hint="cs"/>
          <w:sz w:val="52"/>
          <w:szCs w:val="52"/>
          <w:rtl/>
          <w:lang w:eastAsia="en-US"/>
        </w:rPr>
        <w:t>وفيما يلي شرح</w:t>
      </w:r>
      <w:r w:rsidR="007253D0">
        <w:rPr>
          <w:rFonts w:cs="Royal Arabic" w:hint="cs"/>
          <w:sz w:val="52"/>
          <w:szCs w:val="52"/>
          <w:rtl/>
          <w:lang w:eastAsia="en-US"/>
        </w:rPr>
        <w:t>اً</w:t>
      </w:r>
      <w:r w:rsidRPr="00127684">
        <w:rPr>
          <w:rFonts w:cs="Royal Arabic" w:hint="cs"/>
          <w:sz w:val="52"/>
          <w:szCs w:val="52"/>
          <w:rtl/>
          <w:lang w:eastAsia="en-US"/>
        </w:rPr>
        <w:t xml:space="preserve"> لما تحتويه النماذج وطريقة تعبئتها:</w:t>
      </w:r>
    </w:p>
    <w:p w:rsidR="00127684" w:rsidRPr="00127684" w:rsidRDefault="00127684" w:rsidP="008F6A13">
      <w:pPr>
        <w:spacing w:before="60" w:line="500" w:lineRule="exact"/>
        <w:ind w:left="1331" w:hanging="849"/>
        <w:jc w:val="lowKashida"/>
        <w:rPr>
          <w:rFonts w:cs="Royal Arabic"/>
          <w:sz w:val="52"/>
          <w:szCs w:val="52"/>
          <w:rtl/>
          <w:lang w:eastAsia="en-US"/>
        </w:rPr>
      </w:pPr>
      <w:r w:rsidRPr="00127684">
        <w:rPr>
          <w:rFonts w:cs="Royal Arabic" w:hint="cs"/>
          <w:sz w:val="52"/>
          <w:szCs w:val="52"/>
          <w:rtl/>
          <w:lang w:eastAsia="en-US"/>
        </w:rPr>
        <w:t xml:space="preserve">أولاً:  </w:t>
      </w:r>
      <w:r w:rsidRPr="00127684">
        <w:rPr>
          <w:rFonts w:cs="Royal Arabic" w:hint="cs"/>
          <w:sz w:val="52"/>
          <w:szCs w:val="52"/>
          <w:rtl/>
          <w:lang w:eastAsia="en-US"/>
        </w:rPr>
        <w:tab/>
        <w:t xml:space="preserve">النماذج الخاصة بالتشكيلات الإدارية وعددها (8) نماذج وهي النماذج </w:t>
      </w:r>
      <w:r>
        <w:rPr>
          <w:rFonts w:cs="Royal Arabic" w:hint="cs"/>
          <w:sz w:val="52"/>
          <w:szCs w:val="52"/>
          <w:rtl/>
          <w:lang w:eastAsia="en-US"/>
        </w:rPr>
        <w:t>نفسها السابقة حيث لم يجر</w:t>
      </w:r>
      <w:r w:rsidRPr="00127684">
        <w:rPr>
          <w:rFonts w:cs="Royal Arabic" w:hint="cs"/>
          <w:sz w:val="52"/>
          <w:szCs w:val="52"/>
          <w:rtl/>
          <w:lang w:eastAsia="en-US"/>
        </w:rPr>
        <w:t xml:space="preserve"> عليها أي تعديل.</w:t>
      </w:r>
    </w:p>
    <w:p w:rsidR="00127684" w:rsidRPr="00127684" w:rsidRDefault="00127684" w:rsidP="008F6A13">
      <w:pPr>
        <w:spacing w:before="60" w:line="500" w:lineRule="exact"/>
        <w:ind w:left="1191" w:hanging="709"/>
        <w:jc w:val="lowKashida"/>
        <w:rPr>
          <w:rFonts w:cs="Royal Arabic"/>
          <w:sz w:val="52"/>
          <w:szCs w:val="52"/>
          <w:rtl/>
          <w:lang w:eastAsia="en-US"/>
        </w:rPr>
      </w:pPr>
      <w:r w:rsidRPr="00127684">
        <w:rPr>
          <w:rFonts w:cs="Royal Arabic" w:hint="cs"/>
          <w:sz w:val="52"/>
          <w:szCs w:val="52"/>
          <w:rtl/>
          <w:lang w:eastAsia="en-US"/>
        </w:rPr>
        <w:t>ثانياً:</w:t>
      </w:r>
      <w:r w:rsidRPr="00127684">
        <w:rPr>
          <w:rFonts w:cs="Royal Arabic" w:hint="cs"/>
          <w:sz w:val="52"/>
          <w:szCs w:val="52"/>
          <w:rtl/>
          <w:lang w:eastAsia="en-US"/>
        </w:rPr>
        <w:tab/>
        <w:t xml:space="preserve">نماذج الاعتمادات المالية وتتكون من قسمين رئيسيين </w:t>
      </w:r>
    </w:p>
    <w:p w:rsidR="00127684" w:rsidRDefault="00127684" w:rsidP="007253D0">
      <w:pPr>
        <w:spacing w:before="60" w:line="500" w:lineRule="exact"/>
        <w:ind w:left="2549" w:hanging="1276"/>
        <w:jc w:val="lowKashida"/>
        <w:rPr>
          <w:rFonts w:cs="Royal Arabic"/>
          <w:sz w:val="52"/>
          <w:szCs w:val="52"/>
          <w:rtl/>
          <w:lang w:eastAsia="en-US"/>
        </w:rPr>
      </w:pPr>
      <w:r w:rsidRPr="00223425">
        <w:rPr>
          <w:rFonts w:cs="Royal Arabic" w:hint="cs"/>
          <w:b/>
          <w:bCs/>
          <w:sz w:val="52"/>
          <w:szCs w:val="52"/>
          <w:rtl/>
          <w:lang w:eastAsia="en-US"/>
        </w:rPr>
        <w:t>القسم الأول</w:t>
      </w:r>
      <w:r w:rsidRPr="00127684">
        <w:rPr>
          <w:rFonts w:cs="Royal Arabic" w:hint="cs"/>
          <w:sz w:val="52"/>
          <w:szCs w:val="52"/>
          <w:rtl/>
          <w:lang w:eastAsia="en-US"/>
        </w:rPr>
        <w:t>: المصروفات ويشتمل على ثمانية أبواب وفقاً لما تمت الإشارة إليه سابقاً</w:t>
      </w:r>
      <w:r w:rsidR="007253D0">
        <w:rPr>
          <w:rFonts w:cs="Royal Arabic" w:hint="cs"/>
          <w:sz w:val="52"/>
          <w:szCs w:val="52"/>
          <w:rtl/>
          <w:lang w:eastAsia="en-US"/>
        </w:rPr>
        <w:t>،</w:t>
      </w:r>
      <w:r w:rsidRPr="00127684">
        <w:rPr>
          <w:rFonts w:cs="Royal Arabic" w:hint="cs"/>
          <w:sz w:val="52"/>
          <w:szCs w:val="52"/>
          <w:rtl/>
          <w:lang w:eastAsia="en-US"/>
        </w:rPr>
        <w:t xml:space="preserve"> </w:t>
      </w:r>
      <w:r w:rsidR="007253D0">
        <w:rPr>
          <w:rFonts w:cs="Royal Arabic" w:hint="cs"/>
          <w:sz w:val="52"/>
          <w:szCs w:val="52"/>
          <w:rtl/>
          <w:lang w:eastAsia="en-US"/>
        </w:rPr>
        <w:t>و</w:t>
      </w:r>
      <w:r w:rsidRPr="00127684">
        <w:rPr>
          <w:rFonts w:cs="Royal Arabic" w:hint="cs"/>
          <w:sz w:val="52"/>
          <w:szCs w:val="52"/>
          <w:rtl/>
          <w:lang w:eastAsia="en-US"/>
        </w:rPr>
        <w:t>يتم تعبئة الاعتمادات المطلوبة للبنود التي تخص الجهة.</w:t>
      </w:r>
    </w:p>
    <w:p w:rsidR="00040239" w:rsidRDefault="00127684" w:rsidP="008F6A13">
      <w:pPr>
        <w:spacing w:before="60" w:line="500" w:lineRule="exact"/>
        <w:ind w:left="2549" w:hanging="1276"/>
        <w:jc w:val="lowKashida"/>
        <w:rPr>
          <w:rFonts w:cs="Royal Arabic"/>
          <w:sz w:val="52"/>
          <w:szCs w:val="52"/>
          <w:rtl/>
          <w:lang w:eastAsia="en-US"/>
        </w:rPr>
      </w:pPr>
      <w:r w:rsidRPr="00127684">
        <w:rPr>
          <w:rFonts w:cs="Royal Arabic" w:hint="cs"/>
          <w:sz w:val="52"/>
          <w:szCs w:val="52"/>
          <w:rtl/>
          <w:lang w:eastAsia="en-US"/>
        </w:rPr>
        <w:lastRenderedPageBreak/>
        <w:t xml:space="preserve"> </w:t>
      </w:r>
    </w:p>
    <w:p w:rsidR="00040239" w:rsidRDefault="00040239" w:rsidP="008F6A13">
      <w:pPr>
        <w:spacing w:before="60" w:line="500" w:lineRule="exact"/>
        <w:ind w:left="2549" w:hanging="1276"/>
        <w:jc w:val="lowKashida"/>
        <w:rPr>
          <w:rFonts w:cs="Royal Arabic"/>
          <w:sz w:val="52"/>
          <w:szCs w:val="52"/>
          <w:rtl/>
          <w:lang w:eastAsia="en-US"/>
        </w:rPr>
      </w:pPr>
    </w:p>
    <w:p w:rsidR="00127684" w:rsidRPr="00127684" w:rsidRDefault="00127684" w:rsidP="008F6A13">
      <w:pPr>
        <w:spacing w:before="60" w:line="500" w:lineRule="exact"/>
        <w:ind w:left="2549" w:hanging="1276"/>
        <w:jc w:val="lowKashida"/>
        <w:rPr>
          <w:rFonts w:cs="Royal Arabic"/>
          <w:sz w:val="52"/>
          <w:szCs w:val="52"/>
          <w:rtl/>
          <w:lang w:eastAsia="en-US"/>
        </w:rPr>
      </w:pPr>
      <w:r w:rsidRPr="00127684">
        <w:rPr>
          <w:rFonts w:cs="Royal Arabic" w:hint="cs"/>
          <w:sz w:val="52"/>
          <w:szCs w:val="52"/>
          <w:rtl/>
          <w:lang w:eastAsia="en-US"/>
        </w:rPr>
        <w:t>وتتكون الجد</w:t>
      </w:r>
      <w:r>
        <w:rPr>
          <w:rFonts w:cs="Royal Arabic" w:hint="cs"/>
          <w:sz w:val="52"/>
          <w:szCs w:val="52"/>
          <w:rtl/>
          <w:lang w:eastAsia="en-US"/>
        </w:rPr>
        <w:t>ا</w:t>
      </w:r>
      <w:r w:rsidRPr="00127684">
        <w:rPr>
          <w:rFonts w:cs="Royal Arabic" w:hint="cs"/>
          <w:sz w:val="52"/>
          <w:szCs w:val="52"/>
          <w:rtl/>
          <w:lang w:eastAsia="en-US"/>
        </w:rPr>
        <w:t>ول من ثمانية أعمدة:</w:t>
      </w:r>
    </w:p>
    <w:p w:rsidR="00127684" w:rsidRPr="00127684" w:rsidRDefault="00127684" w:rsidP="008F6A13">
      <w:pPr>
        <w:tabs>
          <w:tab w:val="left" w:pos="2691"/>
        </w:tabs>
        <w:spacing w:before="60" w:line="500" w:lineRule="exact"/>
        <w:ind w:left="3882" w:hanging="2268"/>
        <w:jc w:val="lowKashida"/>
        <w:rPr>
          <w:rFonts w:cs="Royal Arabic"/>
          <w:sz w:val="52"/>
          <w:szCs w:val="52"/>
          <w:rtl/>
          <w:lang w:eastAsia="en-US"/>
        </w:rPr>
      </w:pPr>
      <w:r w:rsidRPr="00127684">
        <w:rPr>
          <w:rFonts w:cs="Royal Arabic" w:hint="cs"/>
          <w:sz w:val="52"/>
          <w:szCs w:val="52"/>
          <w:rtl/>
          <w:lang w:eastAsia="en-US"/>
        </w:rPr>
        <w:t xml:space="preserve">العمود الأول: </w:t>
      </w:r>
      <w:r w:rsidRPr="00127684">
        <w:rPr>
          <w:rFonts w:cs="Royal Arabic" w:hint="cs"/>
          <w:sz w:val="52"/>
          <w:szCs w:val="52"/>
          <w:rtl/>
          <w:lang w:eastAsia="en-US"/>
        </w:rPr>
        <w:tab/>
        <w:t>رقم البند وفقاً للتصنيف الاقتصادي.</w:t>
      </w:r>
    </w:p>
    <w:p w:rsidR="00127684" w:rsidRPr="00127684" w:rsidRDefault="00127684" w:rsidP="008F6A13">
      <w:pPr>
        <w:tabs>
          <w:tab w:val="left" w:pos="2691"/>
        </w:tabs>
        <w:spacing w:before="60" w:line="500" w:lineRule="exact"/>
        <w:ind w:left="3882" w:hanging="2268"/>
        <w:jc w:val="lowKashida"/>
        <w:rPr>
          <w:rFonts w:cs="Royal Arabic"/>
          <w:sz w:val="52"/>
          <w:szCs w:val="52"/>
          <w:rtl/>
          <w:lang w:eastAsia="en-US"/>
        </w:rPr>
      </w:pPr>
      <w:r w:rsidRPr="00127684">
        <w:rPr>
          <w:rFonts w:cs="Royal Arabic" w:hint="cs"/>
          <w:sz w:val="52"/>
          <w:szCs w:val="52"/>
          <w:rtl/>
          <w:lang w:eastAsia="en-US"/>
        </w:rPr>
        <w:t>العمود الثاني:</w:t>
      </w:r>
      <w:r w:rsidRPr="00127684">
        <w:rPr>
          <w:rFonts w:cs="Royal Arabic" w:hint="cs"/>
          <w:sz w:val="52"/>
          <w:szCs w:val="52"/>
          <w:rtl/>
          <w:lang w:eastAsia="en-US"/>
        </w:rPr>
        <w:tab/>
        <w:t>اسم البند وفقاً للتصنيف الاقتصادي.</w:t>
      </w:r>
    </w:p>
    <w:p w:rsidR="00127684" w:rsidRPr="00127684" w:rsidRDefault="00127684" w:rsidP="008F6A13">
      <w:pPr>
        <w:tabs>
          <w:tab w:val="left" w:pos="2691"/>
        </w:tabs>
        <w:spacing w:before="60" w:line="500" w:lineRule="exact"/>
        <w:ind w:left="3882" w:hanging="2268"/>
        <w:jc w:val="lowKashida"/>
        <w:rPr>
          <w:rFonts w:cs="Royal Arabic"/>
          <w:sz w:val="52"/>
          <w:szCs w:val="52"/>
          <w:rtl/>
          <w:lang w:eastAsia="en-US"/>
        </w:rPr>
      </w:pPr>
      <w:r w:rsidRPr="00127684">
        <w:rPr>
          <w:rFonts w:cs="Royal Arabic" w:hint="cs"/>
          <w:sz w:val="52"/>
          <w:szCs w:val="52"/>
          <w:rtl/>
          <w:lang w:eastAsia="en-US"/>
        </w:rPr>
        <w:t>العمود الثالث:</w:t>
      </w:r>
      <w:r w:rsidRPr="00127684">
        <w:rPr>
          <w:rFonts w:cs="Royal Arabic" w:hint="cs"/>
          <w:sz w:val="52"/>
          <w:szCs w:val="52"/>
          <w:rtl/>
          <w:lang w:eastAsia="en-US"/>
        </w:rPr>
        <w:tab/>
        <w:t>ما يصرف على البند.</w:t>
      </w:r>
    </w:p>
    <w:p w:rsidR="00127684" w:rsidRPr="00127684" w:rsidRDefault="00127684" w:rsidP="008F6A13">
      <w:pPr>
        <w:tabs>
          <w:tab w:val="left" w:pos="2691"/>
        </w:tabs>
        <w:spacing w:before="60" w:line="500" w:lineRule="exact"/>
        <w:ind w:left="3882" w:hanging="2268"/>
        <w:jc w:val="lowKashida"/>
        <w:rPr>
          <w:rFonts w:cs="Royal Arabic"/>
          <w:sz w:val="52"/>
          <w:szCs w:val="52"/>
          <w:rtl/>
          <w:lang w:eastAsia="en-US"/>
        </w:rPr>
      </w:pPr>
      <w:r w:rsidRPr="00127684">
        <w:rPr>
          <w:rFonts w:cs="Royal Arabic" w:hint="cs"/>
          <w:sz w:val="52"/>
          <w:szCs w:val="52"/>
          <w:rtl/>
          <w:lang w:eastAsia="en-US"/>
        </w:rPr>
        <w:t xml:space="preserve">العمود الرابع: </w:t>
      </w:r>
      <w:r w:rsidRPr="00127684">
        <w:rPr>
          <w:rFonts w:cs="Royal Arabic" w:hint="cs"/>
          <w:sz w:val="52"/>
          <w:szCs w:val="52"/>
          <w:rtl/>
          <w:lang w:eastAsia="en-US"/>
        </w:rPr>
        <w:tab/>
        <w:t>رقم البند السابق بغرض تسهيل الرجوع له.</w:t>
      </w:r>
    </w:p>
    <w:p w:rsidR="00127684" w:rsidRPr="00127684" w:rsidRDefault="00127684" w:rsidP="008F6A13">
      <w:pPr>
        <w:tabs>
          <w:tab w:val="left" w:pos="2691"/>
          <w:tab w:val="left" w:pos="4875"/>
        </w:tabs>
        <w:spacing w:before="60" w:line="500" w:lineRule="exact"/>
        <w:ind w:left="3882" w:hanging="2268"/>
        <w:jc w:val="lowKashida"/>
        <w:rPr>
          <w:rFonts w:cs="Royal Arabic"/>
          <w:sz w:val="52"/>
          <w:szCs w:val="52"/>
          <w:rtl/>
          <w:lang w:eastAsia="en-US"/>
        </w:rPr>
      </w:pPr>
      <w:r w:rsidRPr="00127684">
        <w:rPr>
          <w:rFonts w:cs="Royal Arabic" w:hint="cs"/>
          <w:sz w:val="52"/>
          <w:szCs w:val="52"/>
          <w:rtl/>
          <w:lang w:eastAsia="en-US"/>
        </w:rPr>
        <w:t xml:space="preserve">العمود الخامس: الاعتماد المطلوب للنشاط الرئيسي للجهة وهو موضح في الجدول أعلى الورقة ويتمن التصنيف الوظيفي للأجهزة الحكومية وهي (10) تصنيفات تبدأ من (701) وحتى (710) والتصنيف الوظيفي كما هو موضح خدمات يغلب عليها الاستهلاك أو المنفعة الجماعية كالمحافظة على الأمن والدفاع وحماية البيئة وغيرها من الخدمات العمومية، وأخرى خدمات يغلب عليها الاستهلاك أو المنفعة الفردية كالتعليم والصحة والحماية الاجتماعية. </w:t>
      </w:r>
    </w:p>
    <w:p w:rsidR="00127684" w:rsidRPr="00127684" w:rsidRDefault="00127684" w:rsidP="008F6A13">
      <w:pPr>
        <w:tabs>
          <w:tab w:val="left" w:pos="2691"/>
        </w:tabs>
        <w:spacing w:before="60" w:line="500" w:lineRule="exact"/>
        <w:ind w:left="3882" w:hanging="2268"/>
        <w:jc w:val="lowKashida"/>
        <w:rPr>
          <w:rFonts w:cs="Royal Arabic"/>
          <w:sz w:val="52"/>
          <w:szCs w:val="52"/>
          <w:rtl/>
          <w:lang w:eastAsia="en-US"/>
        </w:rPr>
      </w:pPr>
      <w:r w:rsidRPr="00127684">
        <w:rPr>
          <w:rFonts w:cs="Royal Arabic" w:hint="cs"/>
          <w:sz w:val="52"/>
          <w:szCs w:val="52"/>
          <w:rtl/>
          <w:lang w:eastAsia="en-US"/>
        </w:rPr>
        <w:t>العمود السادس: الاعتماد المطلوب للنشاط الفرعي (1) للجهة كنشاط التعليم أو الصحة أو الإسكان في بعض الأجهزة الحكومية التي لها نشاط أساسي آخر.</w:t>
      </w:r>
    </w:p>
    <w:p w:rsidR="00127684" w:rsidRPr="00127684" w:rsidRDefault="00127684" w:rsidP="007253D0">
      <w:pPr>
        <w:spacing w:before="60" w:line="500" w:lineRule="exact"/>
        <w:ind w:left="3882" w:hanging="2268"/>
        <w:jc w:val="lowKashida"/>
        <w:rPr>
          <w:rFonts w:cs="Royal Arabic"/>
          <w:sz w:val="52"/>
          <w:szCs w:val="52"/>
          <w:rtl/>
          <w:lang w:eastAsia="en-US"/>
        </w:rPr>
      </w:pPr>
      <w:r w:rsidRPr="00127684">
        <w:rPr>
          <w:rFonts w:cs="Royal Arabic" w:hint="cs"/>
          <w:sz w:val="52"/>
          <w:szCs w:val="52"/>
          <w:rtl/>
          <w:lang w:eastAsia="en-US"/>
        </w:rPr>
        <w:t xml:space="preserve">العمود السابع: </w:t>
      </w:r>
      <w:r w:rsidRPr="00127684">
        <w:rPr>
          <w:rFonts w:cs="Royal Arabic" w:hint="cs"/>
          <w:sz w:val="52"/>
          <w:szCs w:val="52"/>
          <w:rtl/>
          <w:lang w:eastAsia="en-US"/>
        </w:rPr>
        <w:tab/>
        <w:t xml:space="preserve">مماثل للعمود السادس وسيُكتفى بنشاطين فرعيين للتسهيل على المختصين في الأجهزة الحكومية، وفي حالة وجود نشاط ثالث </w:t>
      </w:r>
      <w:r w:rsidR="007253D0">
        <w:rPr>
          <w:rFonts w:cs="Royal Arabic" w:hint="cs"/>
          <w:sz w:val="52"/>
          <w:szCs w:val="52"/>
          <w:rtl/>
          <w:lang w:eastAsia="en-US"/>
        </w:rPr>
        <w:t>فيتم إدراجه</w:t>
      </w:r>
      <w:r w:rsidRPr="00127684">
        <w:rPr>
          <w:rFonts w:cs="Royal Arabic" w:hint="cs"/>
          <w:sz w:val="52"/>
          <w:szCs w:val="52"/>
          <w:rtl/>
          <w:lang w:eastAsia="en-US"/>
        </w:rPr>
        <w:t xml:space="preserve"> ضمن النشاط الأساسي للجهة.</w:t>
      </w:r>
    </w:p>
    <w:p w:rsidR="00127684" w:rsidRDefault="00127684" w:rsidP="008F6A13">
      <w:pPr>
        <w:spacing w:before="60" w:line="500" w:lineRule="exact"/>
        <w:ind w:left="3882" w:hanging="2268"/>
        <w:jc w:val="lowKashida"/>
        <w:rPr>
          <w:rFonts w:cs="Royal Arabic"/>
          <w:sz w:val="52"/>
          <w:szCs w:val="52"/>
          <w:rtl/>
          <w:lang w:eastAsia="en-US"/>
        </w:rPr>
      </w:pPr>
      <w:r w:rsidRPr="00127684">
        <w:rPr>
          <w:rFonts w:cs="Royal Arabic" w:hint="cs"/>
          <w:sz w:val="52"/>
          <w:szCs w:val="52"/>
          <w:rtl/>
          <w:lang w:eastAsia="en-US"/>
        </w:rPr>
        <w:t>العمود الثامن: مجموع الاعتماد</w:t>
      </w:r>
      <w:r w:rsidR="007253D0">
        <w:rPr>
          <w:rFonts w:cs="Royal Arabic" w:hint="cs"/>
          <w:sz w:val="52"/>
          <w:szCs w:val="52"/>
          <w:rtl/>
          <w:lang w:eastAsia="en-US"/>
        </w:rPr>
        <w:t>ات</w:t>
      </w:r>
      <w:r w:rsidRPr="00127684">
        <w:rPr>
          <w:rFonts w:cs="Royal Arabic" w:hint="cs"/>
          <w:sz w:val="52"/>
          <w:szCs w:val="52"/>
          <w:rtl/>
          <w:lang w:eastAsia="en-US"/>
        </w:rPr>
        <w:t xml:space="preserve"> </w:t>
      </w:r>
      <w:r w:rsidR="007253D0">
        <w:rPr>
          <w:rFonts w:cs="Royal Arabic" w:hint="cs"/>
          <w:sz w:val="52"/>
          <w:szCs w:val="52"/>
          <w:rtl/>
          <w:lang w:eastAsia="en-US"/>
        </w:rPr>
        <w:t xml:space="preserve">المطلوبة، </w:t>
      </w:r>
      <w:r w:rsidRPr="00127684">
        <w:rPr>
          <w:rFonts w:cs="Royal Arabic" w:hint="cs"/>
          <w:sz w:val="52"/>
          <w:szCs w:val="52"/>
          <w:rtl/>
          <w:lang w:eastAsia="en-US"/>
        </w:rPr>
        <w:t xml:space="preserve">وسيتم فيه الجمع التلقائي للأعمدة (5) و (6) و (7).  </w:t>
      </w:r>
    </w:p>
    <w:p w:rsidR="00040239" w:rsidRDefault="00040239" w:rsidP="008F6A13">
      <w:pPr>
        <w:spacing w:before="60" w:line="500" w:lineRule="exact"/>
        <w:ind w:left="3882" w:hanging="2268"/>
        <w:jc w:val="lowKashida"/>
        <w:rPr>
          <w:rFonts w:cs="Royal Arabic"/>
          <w:sz w:val="52"/>
          <w:szCs w:val="52"/>
          <w:rtl/>
          <w:lang w:eastAsia="en-US"/>
        </w:rPr>
      </w:pPr>
    </w:p>
    <w:p w:rsidR="00040239" w:rsidRPr="00127684" w:rsidRDefault="00040239" w:rsidP="008F6A13">
      <w:pPr>
        <w:spacing w:before="60" w:line="500" w:lineRule="exact"/>
        <w:ind w:left="3882" w:hanging="2268"/>
        <w:jc w:val="lowKashida"/>
        <w:rPr>
          <w:rFonts w:cs="Royal Arabic"/>
          <w:sz w:val="52"/>
          <w:szCs w:val="52"/>
          <w:rtl/>
          <w:lang w:eastAsia="en-US"/>
        </w:rPr>
      </w:pPr>
    </w:p>
    <w:p w:rsidR="00127684" w:rsidRPr="00127684" w:rsidRDefault="00127684" w:rsidP="008F6A13">
      <w:pPr>
        <w:spacing w:before="60" w:line="500" w:lineRule="exact"/>
        <w:ind w:left="1180" w:firstLine="93"/>
        <w:jc w:val="lowKashida"/>
        <w:rPr>
          <w:rFonts w:cs="Royal Arabic"/>
          <w:sz w:val="52"/>
          <w:szCs w:val="52"/>
          <w:rtl/>
          <w:lang w:eastAsia="en-US"/>
        </w:rPr>
      </w:pPr>
      <w:r w:rsidRPr="00223425">
        <w:rPr>
          <w:rFonts w:cs="Royal Arabic" w:hint="cs"/>
          <w:b/>
          <w:bCs/>
          <w:sz w:val="52"/>
          <w:szCs w:val="52"/>
          <w:rtl/>
          <w:lang w:eastAsia="en-US"/>
        </w:rPr>
        <w:t>القسم الثاني</w:t>
      </w:r>
      <w:r w:rsidRPr="00127684">
        <w:rPr>
          <w:rFonts w:cs="Royal Arabic" w:hint="cs"/>
          <w:sz w:val="52"/>
          <w:szCs w:val="52"/>
          <w:rtl/>
          <w:lang w:eastAsia="en-US"/>
        </w:rPr>
        <w:t>: معاملات على الأصول غير المالية.</w:t>
      </w:r>
    </w:p>
    <w:p w:rsidR="00127684" w:rsidRPr="00127684" w:rsidRDefault="00127684" w:rsidP="00C12C6F">
      <w:pPr>
        <w:spacing w:before="60" w:line="500" w:lineRule="exact"/>
        <w:ind w:left="2549"/>
        <w:jc w:val="lowKashida"/>
        <w:rPr>
          <w:rFonts w:cs="Royal Arabic"/>
          <w:sz w:val="52"/>
          <w:szCs w:val="52"/>
          <w:rtl/>
          <w:lang w:eastAsia="en-US"/>
        </w:rPr>
      </w:pPr>
      <w:r w:rsidRPr="00127684">
        <w:rPr>
          <w:rFonts w:cs="Royal Arabic" w:hint="cs"/>
          <w:sz w:val="52"/>
          <w:szCs w:val="52"/>
          <w:rtl/>
          <w:lang w:eastAsia="en-US"/>
        </w:rPr>
        <w:t>وفي هذا القسم سيتم تسجيل طلبات الاعتمادات للمشاريع</w:t>
      </w:r>
      <w:r w:rsidR="00457F8F">
        <w:rPr>
          <w:rFonts w:cs="Royal Arabic" w:hint="cs"/>
          <w:sz w:val="52"/>
          <w:szCs w:val="52"/>
          <w:rtl/>
          <w:lang w:eastAsia="en-US"/>
        </w:rPr>
        <w:t xml:space="preserve"> في النموذج</w:t>
      </w:r>
      <w:r w:rsidRPr="00127684">
        <w:rPr>
          <w:rFonts w:cs="Royal Arabic" w:hint="cs"/>
          <w:sz w:val="52"/>
          <w:szCs w:val="52"/>
          <w:rtl/>
          <w:lang w:eastAsia="en-US"/>
        </w:rPr>
        <w:t xml:space="preserve"> </w:t>
      </w:r>
      <w:r w:rsidR="00457F8F">
        <w:rPr>
          <w:rFonts w:cs="Royal Arabic" w:hint="cs"/>
          <w:sz w:val="52"/>
          <w:szCs w:val="52"/>
          <w:rtl/>
          <w:lang w:eastAsia="en-US"/>
        </w:rPr>
        <w:t>(ص/</w:t>
      </w:r>
      <w:r w:rsidR="00C12C6F">
        <w:rPr>
          <w:rFonts w:cs="Royal Arabic" w:hint="cs"/>
          <w:sz w:val="52"/>
          <w:szCs w:val="52"/>
          <w:rtl/>
          <w:lang w:eastAsia="en-US"/>
        </w:rPr>
        <w:t>3</w:t>
      </w:r>
      <w:r w:rsidR="00457F8F">
        <w:rPr>
          <w:rFonts w:cs="Royal Arabic" w:hint="cs"/>
          <w:sz w:val="52"/>
          <w:szCs w:val="52"/>
          <w:rtl/>
          <w:lang w:eastAsia="en-US"/>
        </w:rPr>
        <w:t>) م</w:t>
      </w:r>
      <w:r w:rsidRPr="00127684">
        <w:rPr>
          <w:rFonts w:cs="Royal Arabic" w:hint="cs"/>
          <w:sz w:val="52"/>
          <w:szCs w:val="52"/>
          <w:rtl/>
          <w:lang w:eastAsia="en-US"/>
        </w:rPr>
        <w:t xml:space="preserve">ع </w:t>
      </w:r>
      <w:r w:rsidR="00457F8F">
        <w:rPr>
          <w:rFonts w:cs="Royal Arabic" w:hint="cs"/>
          <w:sz w:val="52"/>
          <w:szCs w:val="52"/>
          <w:rtl/>
          <w:lang w:eastAsia="en-US"/>
        </w:rPr>
        <w:t>الاكتفاء بستة ت</w:t>
      </w:r>
      <w:r w:rsidRPr="00127684">
        <w:rPr>
          <w:rFonts w:cs="Royal Arabic" w:hint="cs"/>
          <w:sz w:val="52"/>
          <w:szCs w:val="52"/>
          <w:rtl/>
          <w:lang w:eastAsia="en-US"/>
        </w:rPr>
        <w:t>صنيفات رئيسة وهي:</w:t>
      </w:r>
    </w:p>
    <w:p w:rsidR="00127684" w:rsidRPr="00127684" w:rsidRDefault="00127684" w:rsidP="008F6A13">
      <w:pPr>
        <w:pStyle w:val="a8"/>
        <w:numPr>
          <w:ilvl w:val="0"/>
          <w:numId w:val="12"/>
        </w:numPr>
        <w:spacing w:before="60" w:line="500" w:lineRule="exact"/>
        <w:ind w:left="3541" w:hanging="567"/>
        <w:jc w:val="lowKashida"/>
        <w:rPr>
          <w:rFonts w:cs="Royal Arabic"/>
          <w:sz w:val="52"/>
          <w:szCs w:val="52"/>
          <w:lang w:eastAsia="en-US"/>
        </w:rPr>
      </w:pPr>
      <w:r w:rsidRPr="00127684">
        <w:rPr>
          <w:rFonts w:cs="Royal Arabic" w:hint="cs"/>
          <w:sz w:val="52"/>
          <w:szCs w:val="52"/>
          <w:rtl/>
          <w:lang w:eastAsia="en-US"/>
        </w:rPr>
        <w:t>المباني والإنشاءات (3111).</w:t>
      </w:r>
    </w:p>
    <w:p w:rsidR="00127684" w:rsidRPr="00127684" w:rsidRDefault="00127684" w:rsidP="008F6A13">
      <w:pPr>
        <w:pStyle w:val="a8"/>
        <w:numPr>
          <w:ilvl w:val="0"/>
          <w:numId w:val="12"/>
        </w:numPr>
        <w:spacing w:before="60" w:line="500" w:lineRule="exact"/>
        <w:ind w:left="3541" w:hanging="567"/>
        <w:jc w:val="lowKashida"/>
        <w:rPr>
          <w:rFonts w:cs="Royal Arabic"/>
          <w:sz w:val="52"/>
          <w:szCs w:val="52"/>
          <w:lang w:eastAsia="en-US"/>
        </w:rPr>
      </w:pPr>
      <w:r w:rsidRPr="00127684">
        <w:rPr>
          <w:rFonts w:cs="Royal Arabic" w:hint="cs"/>
          <w:sz w:val="52"/>
          <w:szCs w:val="52"/>
          <w:rtl/>
          <w:lang w:eastAsia="en-US"/>
        </w:rPr>
        <w:t>آلات ومعدات (3112).</w:t>
      </w:r>
    </w:p>
    <w:p w:rsidR="00127684" w:rsidRPr="00127684" w:rsidRDefault="00127684" w:rsidP="008F6A13">
      <w:pPr>
        <w:pStyle w:val="a8"/>
        <w:numPr>
          <w:ilvl w:val="0"/>
          <w:numId w:val="12"/>
        </w:numPr>
        <w:spacing w:before="60" w:line="500" w:lineRule="exact"/>
        <w:ind w:left="3541" w:hanging="567"/>
        <w:jc w:val="lowKashida"/>
        <w:rPr>
          <w:rFonts w:cs="Royal Arabic"/>
          <w:sz w:val="52"/>
          <w:szCs w:val="52"/>
          <w:lang w:eastAsia="en-US"/>
        </w:rPr>
      </w:pPr>
      <w:r w:rsidRPr="00127684">
        <w:rPr>
          <w:rFonts w:cs="Royal Arabic" w:hint="cs"/>
          <w:sz w:val="52"/>
          <w:szCs w:val="52"/>
          <w:rtl/>
          <w:lang w:eastAsia="en-US"/>
        </w:rPr>
        <w:t>أصول ثابتة أُخرى (3113).</w:t>
      </w:r>
    </w:p>
    <w:p w:rsidR="00127684" w:rsidRPr="00127684" w:rsidRDefault="00127684" w:rsidP="008F6A13">
      <w:pPr>
        <w:pStyle w:val="a8"/>
        <w:numPr>
          <w:ilvl w:val="0"/>
          <w:numId w:val="12"/>
        </w:numPr>
        <w:spacing w:before="60" w:line="500" w:lineRule="exact"/>
        <w:ind w:left="3541" w:hanging="567"/>
        <w:jc w:val="lowKashida"/>
        <w:rPr>
          <w:rFonts w:cs="Royal Arabic"/>
          <w:sz w:val="52"/>
          <w:szCs w:val="52"/>
          <w:lang w:eastAsia="en-US"/>
        </w:rPr>
      </w:pPr>
      <w:proofErr w:type="spellStart"/>
      <w:r w:rsidRPr="00127684">
        <w:rPr>
          <w:rFonts w:cs="Royal Arabic" w:hint="cs"/>
          <w:sz w:val="52"/>
          <w:szCs w:val="52"/>
          <w:rtl/>
          <w:lang w:eastAsia="en-US"/>
        </w:rPr>
        <w:t>مخزونات</w:t>
      </w:r>
      <w:proofErr w:type="spellEnd"/>
      <w:r w:rsidRPr="00127684">
        <w:rPr>
          <w:rFonts w:cs="Royal Arabic" w:hint="cs"/>
          <w:sz w:val="52"/>
          <w:szCs w:val="52"/>
          <w:rtl/>
          <w:lang w:eastAsia="en-US"/>
        </w:rPr>
        <w:t xml:space="preserve"> أُخرى (3141).</w:t>
      </w:r>
    </w:p>
    <w:p w:rsidR="00127684" w:rsidRPr="00127684" w:rsidRDefault="00127684" w:rsidP="008F6A13">
      <w:pPr>
        <w:pStyle w:val="a8"/>
        <w:numPr>
          <w:ilvl w:val="0"/>
          <w:numId w:val="12"/>
        </w:numPr>
        <w:spacing w:before="60" w:line="500" w:lineRule="exact"/>
        <w:ind w:left="3541" w:hanging="567"/>
        <w:jc w:val="lowKashida"/>
        <w:rPr>
          <w:rFonts w:cs="Royal Arabic"/>
          <w:sz w:val="52"/>
          <w:szCs w:val="52"/>
          <w:lang w:eastAsia="en-US"/>
        </w:rPr>
      </w:pPr>
      <w:r w:rsidRPr="00127684">
        <w:rPr>
          <w:rFonts w:cs="Royal Arabic" w:hint="cs"/>
          <w:sz w:val="52"/>
          <w:szCs w:val="52"/>
          <w:rtl/>
          <w:lang w:eastAsia="en-US"/>
        </w:rPr>
        <w:t>أصول أُخرى (3143).</w:t>
      </w:r>
    </w:p>
    <w:p w:rsidR="00127684" w:rsidRPr="00127684" w:rsidRDefault="00127684" w:rsidP="008F6A13">
      <w:pPr>
        <w:pStyle w:val="a8"/>
        <w:numPr>
          <w:ilvl w:val="0"/>
          <w:numId w:val="12"/>
        </w:numPr>
        <w:spacing w:before="60" w:line="500" w:lineRule="exact"/>
        <w:ind w:left="3541" w:hanging="567"/>
        <w:jc w:val="lowKashida"/>
        <w:rPr>
          <w:rFonts w:cs="Royal Arabic"/>
          <w:sz w:val="52"/>
          <w:szCs w:val="52"/>
          <w:lang w:eastAsia="en-US"/>
        </w:rPr>
      </w:pPr>
      <w:r w:rsidRPr="00127684">
        <w:rPr>
          <w:rFonts w:cs="Royal Arabic" w:hint="cs"/>
          <w:sz w:val="52"/>
          <w:szCs w:val="52"/>
          <w:rtl/>
          <w:lang w:eastAsia="en-US"/>
        </w:rPr>
        <w:t>أصول غير مُنتجه (3144).</w:t>
      </w:r>
    </w:p>
    <w:p w:rsidR="00127684" w:rsidRDefault="00127684" w:rsidP="008F6A13">
      <w:pPr>
        <w:spacing w:before="60" w:line="500" w:lineRule="exact"/>
        <w:ind w:left="2691" w:hanging="1418"/>
        <w:jc w:val="lowKashida"/>
        <w:rPr>
          <w:rFonts w:cs="Royal Arabic"/>
          <w:sz w:val="52"/>
          <w:szCs w:val="52"/>
          <w:rtl/>
          <w:lang w:eastAsia="en-US"/>
        </w:rPr>
      </w:pPr>
      <w:r w:rsidRPr="00127684">
        <w:rPr>
          <w:rFonts w:cs="Royal Arabic" w:hint="cs"/>
          <w:sz w:val="52"/>
          <w:szCs w:val="52"/>
          <w:rtl/>
          <w:lang w:eastAsia="en-US"/>
        </w:rPr>
        <w:t>وبالتالي سيتم تأجيل التصنيفات الفرعية لوقت لاحق.</w:t>
      </w:r>
    </w:p>
    <w:p w:rsidR="00127684" w:rsidRDefault="00127684" w:rsidP="00457F8F">
      <w:pPr>
        <w:spacing w:before="60" w:line="500" w:lineRule="exact"/>
        <w:ind w:left="1331"/>
        <w:jc w:val="lowKashida"/>
        <w:rPr>
          <w:rFonts w:cs="Royal Arabic"/>
          <w:sz w:val="52"/>
          <w:szCs w:val="52"/>
          <w:rtl/>
          <w:lang w:eastAsia="en-US"/>
        </w:rPr>
      </w:pPr>
      <w:r w:rsidRPr="00127684">
        <w:rPr>
          <w:rFonts w:cs="Royal Arabic" w:hint="cs"/>
          <w:sz w:val="52"/>
          <w:szCs w:val="52"/>
          <w:rtl/>
          <w:lang w:eastAsia="en-US"/>
        </w:rPr>
        <w:t>و</w:t>
      </w:r>
      <w:r w:rsidR="00457F8F" w:rsidRPr="00127684">
        <w:rPr>
          <w:rFonts w:cs="Royal Arabic" w:hint="cs"/>
          <w:sz w:val="52"/>
          <w:szCs w:val="52"/>
          <w:rtl/>
          <w:lang w:eastAsia="en-US"/>
        </w:rPr>
        <w:t>يمكن الاستعانة با</w:t>
      </w:r>
      <w:r w:rsidR="00457F8F">
        <w:rPr>
          <w:rFonts w:cs="Royal Arabic" w:hint="cs"/>
          <w:sz w:val="52"/>
          <w:szCs w:val="52"/>
          <w:rtl/>
          <w:lang w:eastAsia="en-US"/>
        </w:rPr>
        <w:t xml:space="preserve">لنموذج (ص/1) (الاسترشادي) المتضمن </w:t>
      </w:r>
      <w:r w:rsidR="00457F8F" w:rsidRPr="00127684">
        <w:rPr>
          <w:rFonts w:cs="Royal Arabic" w:hint="cs"/>
          <w:sz w:val="52"/>
          <w:szCs w:val="52"/>
          <w:rtl/>
          <w:lang w:eastAsia="en-US"/>
        </w:rPr>
        <w:t xml:space="preserve">تفاصيل </w:t>
      </w:r>
      <w:r w:rsidR="00457F8F">
        <w:rPr>
          <w:rFonts w:cs="Royal Arabic" w:hint="cs"/>
          <w:sz w:val="52"/>
          <w:szCs w:val="52"/>
          <w:rtl/>
          <w:lang w:eastAsia="en-US"/>
        </w:rPr>
        <w:t>عناصر الأصول غير المالية ل</w:t>
      </w:r>
      <w:r w:rsidRPr="00127684">
        <w:rPr>
          <w:rFonts w:cs="Royal Arabic" w:hint="cs"/>
          <w:sz w:val="52"/>
          <w:szCs w:val="52"/>
          <w:rtl/>
          <w:lang w:eastAsia="en-US"/>
        </w:rPr>
        <w:t xml:space="preserve">ترحيل المبالغ الإجمالية للخلاصة </w:t>
      </w:r>
      <w:r w:rsidR="00102F3B">
        <w:rPr>
          <w:rFonts w:cs="Royal Arabic" w:hint="cs"/>
          <w:sz w:val="52"/>
          <w:szCs w:val="52"/>
          <w:rtl/>
          <w:lang w:eastAsia="en-US"/>
        </w:rPr>
        <w:t>(ص/2)</w:t>
      </w:r>
      <w:r w:rsidRPr="00127684">
        <w:rPr>
          <w:rFonts w:cs="Royal Arabic" w:hint="cs"/>
          <w:sz w:val="52"/>
          <w:szCs w:val="52"/>
          <w:rtl/>
          <w:lang w:eastAsia="en-US"/>
        </w:rPr>
        <w:t>.</w:t>
      </w:r>
    </w:p>
    <w:p w:rsidR="00457F8F" w:rsidRDefault="00457F8F" w:rsidP="00457F8F">
      <w:pPr>
        <w:spacing w:before="60" w:line="500" w:lineRule="exact"/>
        <w:ind w:left="1331"/>
        <w:jc w:val="lowKashida"/>
        <w:rPr>
          <w:rFonts w:cs="Royal Arabic" w:hint="cs"/>
          <w:sz w:val="52"/>
          <w:szCs w:val="52"/>
          <w:rtl/>
          <w:lang w:eastAsia="en-US"/>
        </w:rPr>
      </w:pPr>
      <w:r>
        <w:rPr>
          <w:rFonts w:cs="Royal Arabic" w:hint="cs"/>
          <w:sz w:val="52"/>
          <w:szCs w:val="52"/>
          <w:rtl/>
          <w:lang w:eastAsia="en-US"/>
        </w:rPr>
        <w:t xml:space="preserve">ونظراً لأن بعض النفقات التي كانت تُصرف من الباب الثاني صُنفت ضمن الأصول غير المالية فيتم إدراجها كمشاريع ضمن التصنيف الخاص </w:t>
      </w:r>
      <w:proofErr w:type="spellStart"/>
      <w:r>
        <w:rPr>
          <w:rFonts w:cs="Royal Arabic" w:hint="cs"/>
          <w:sz w:val="52"/>
          <w:szCs w:val="52"/>
          <w:rtl/>
          <w:lang w:eastAsia="en-US"/>
        </w:rPr>
        <w:t>بها</w:t>
      </w:r>
      <w:proofErr w:type="spellEnd"/>
      <w:r>
        <w:rPr>
          <w:rFonts w:cs="Royal Arabic" w:hint="cs"/>
          <w:sz w:val="52"/>
          <w:szCs w:val="52"/>
          <w:rtl/>
          <w:lang w:eastAsia="en-US"/>
        </w:rPr>
        <w:t xml:space="preserve"> في قسم (معاملات على الأصول غير المالية) </w:t>
      </w:r>
      <w:r w:rsidR="00C12C6F">
        <w:rPr>
          <w:rFonts w:cs="Royal Arabic" w:hint="cs"/>
          <w:sz w:val="52"/>
          <w:szCs w:val="52"/>
          <w:rtl/>
          <w:lang w:eastAsia="en-US"/>
        </w:rPr>
        <w:t xml:space="preserve">النموذج (ص/3) </w:t>
      </w:r>
      <w:r>
        <w:rPr>
          <w:rFonts w:cs="Royal Arabic" w:hint="cs"/>
          <w:sz w:val="52"/>
          <w:szCs w:val="52"/>
          <w:rtl/>
          <w:lang w:eastAsia="en-US"/>
        </w:rPr>
        <w:t xml:space="preserve">ويشار للمبلغ المعتمد لها في الميزانية الحالية. </w:t>
      </w:r>
    </w:p>
    <w:p w:rsidR="00AB6405" w:rsidRPr="00127684" w:rsidRDefault="00AB6405" w:rsidP="00AB6405">
      <w:pPr>
        <w:spacing w:before="60" w:line="500" w:lineRule="exact"/>
        <w:ind w:left="1331"/>
        <w:jc w:val="lowKashida"/>
        <w:rPr>
          <w:rFonts w:cs="Royal Arabic"/>
          <w:sz w:val="52"/>
          <w:szCs w:val="52"/>
          <w:rtl/>
          <w:lang w:eastAsia="en-US"/>
        </w:rPr>
      </w:pPr>
      <w:r>
        <w:rPr>
          <w:rFonts w:cs="Royal Arabic" w:hint="cs"/>
          <w:sz w:val="52"/>
          <w:szCs w:val="52"/>
          <w:rtl/>
          <w:lang w:eastAsia="en-US"/>
        </w:rPr>
        <w:t>يتم ترحيل مجاميع التكاليف المطلوبة لخلاصة التكاليف في القسم الثالث النماذج المساندة.</w:t>
      </w:r>
    </w:p>
    <w:p w:rsidR="00127684" w:rsidRPr="00127684" w:rsidRDefault="00127684" w:rsidP="008F6A13">
      <w:pPr>
        <w:spacing w:before="60" w:line="500" w:lineRule="exact"/>
        <w:ind w:left="1180" w:firstLine="93"/>
        <w:jc w:val="lowKashida"/>
        <w:rPr>
          <w:rFonts w:cs="Royal Arabic"/>
          <w:sz w:val="52"/>
          <w:szCs w:val="52"/>
          <w:rtl/>
          <w:lang w:eastAsia="en-US"/>
        </w:rPr>
      </w:pPr>
      <w:r w:rsidRPr="00223425">
        <w:rPr>
          <w:rFonts w:cs="Royal Arabic" w:hint="cs"/>
          <w:b/>
          <w:bCs/>
          <w:sz w:val="52"/>
          <w:szCs w:val="52"/>
          <w:rtl/>
          <w:lang w:eastAsia="en-US"/>
        </w:rPr>
        <w:t>القسم الثالث:</w:t>
      </w:r>
      <w:r w:rsidRPr="00127684">
        <w:rPr>
          <w:rFonts w:cs="Royal Arabic" w:hint="cs"/>
          <w:sz w:val="52"/>
          <w:szCs w:val="52"/>
          <w:rtl/>
          <w:lang w:eastAsia="en-US"/>
        </w:rPr>
        <w:t xml:space="preserve"> </w:t>
      </w:r>
      <w:r w:rsidR="003129CD">
        <w:rPr>
          <w:rFonts w:cs="Royal Arabic" w:hint="cs"/>
          <w:sz w:val="52"/>
          <w:szCs w:val="52"/>
          <w:rtl/>
          <w:lang w:eastAsia="en-US"/>
        </w:rPr>
        <w:t>ال</w:t>
      </w:r>
      <w:r w:rsidRPr="00127684">
        <w:rPr>
          <w:rFonts w:cs="Royal Arabic" w:hint="cs"/>
          <w:sz w:val="52"/>
          <w:szCs w:val="52"/>
          <w:rtl/>
          <w:lang w:eastAsia="en-US"/>
        </w:rPr>
        <w:t xml:space="preserve">نماذج </w:t>
      </w:r>
      <w:r w:rsidR="003129CD">
        <w:rPr>
          <w:rFonts w:cs="Royal Arabic" w:hint="cs"/>
          <w:sz w:val="52"/>
          <w:szCs w:val="52"/>
          <w:rtl/>
          <w:lang w:eastAsia="en-US"/>
        </w:rPr>
        <w:t xml:space="preserve">المساندة: </w:t>
      </w:r>
    </w:p>
    <w:p w:rsidR="00127684" w:rsidRPr="00127684" w:rsidRDefault="00127684" w:rsidP="0054466B">
      <w:pPr>
        <w:spacing w:before="60" w:line="500" w:lineRule="exact"/>
        <w:ind w:left="2549"/>
        <w:jc w:val="lowKashida"/>
        <w:rPr>
          <w:rFonts w:cs="Royal Arabic"/>
          <w:sz w:val="52"/>
          <w:szCs w:val="52"/>
          <w:rtl/>
          <w:lang w:eastAsia="en-US"/>
        </w:rPr>
      </w:pPr>
      <w:r w:rsidRPr="00127684">
        <w:rPr>
          <w:rFonts w:cs="Royal Arabic" w:hint="cs"/>
          <w:sz w:val="52"/>
          <w:szCs w:val="52"/>
          <w:rtl/>
          <w:lang w:eastAsia="en-US"/>
        </w:rPr>
        <w:t xml:space="preserve">يتضمن هذا القسم </w:t>
      </w:r>
      <w:r w:rsidR="003129CD">
        <w:rPr>
          <w:rFonts w:cs="Royal Arabic" w:hint="cs"/>
          <w:sz w:val="52"/>
          <w:szCs w:val="52"/>
          <w:rtl/>
          <w:lang w:eastAsia="en-US"/>
        </w:rPr>
        <w:t xml:space="preserve">نماذج خاصة </w:t>
      </w:r>
      <w:r w:rsidRPr="00127684">
        <w:rPr>
          <w:rFonts w:cs="Royal Arabic" w:hint="cs"/>
          <w:sz w:val="52"/>
          <w:szCs w:val="52"/>
          <w:rtl/>
          <w:lang w:eastAsia="en-US"/>
        </w:rPr>
        <w:t xml:space="preserve">بالبرامج والمشاريع </w:t>
      </w:r>
      <w:r w:rsidR="00C15547">
        <w:rPr>
          <w:rFonts w:cs="Royal Arabic" w:hint="cs"/>
          <w:sz w:val="52"/>
          <w:szCs w:val="52"/>
          <w:rtl/>
          <w:lang w:eastAsia="en-US"/>
        </w:rPr>
        <w:t>و</w:t>
      </w:r>
      <w:r w:rsidR="00C15547" w:rsidRPr="00127684">
        <w:rPr>
          <w:rFonts w:cs="Royal Arabic" w:hint="cs"/>
          <w:sz w:val="52"/>
          <w:szCs w:val="52"/>
          <w:rtl/>
          <w:lang w:eastAsia="en-US"/>
        </w:rPr>
        <w:t xml:space="preserve">نماذج </w:t>
      </w:r>
      <w:r w:rsidR="00C15547">
        <w:rPr>
          <w:rFonts w:cs="Royal Arabic" w:hint="cs"/>
          <w:sz w:val="52"/>
          <w:szCs w:val="52"/>
          <w:rtl/>
          <w:lang w:eastAsia="en-US"/>
        </w:rPr>
        <w:t>أُخرى كالخلاصة العامة لإجمالي الاعتمادات والتكاليف المطلوبة</w:t>
      </w:r>
      <w:r w:rsidR="0054466B">
        <w:rPr>
          <w:rFonts w:cs="Royal Arabic" w:hint="cs"/>
          <w:sz w:val="52"/>
          <w:szCs w:val="52"/>
          <w:rtl/>
          <w:lang w:eastAsia="en-US"/>
        </w:rPr>
        <w:t xml:space="preserve"> للجهة</w:t>
      </w:r>
      <w:r w:rsidR="00C15547">
        <w:rPr>
          <w:rFonts w:cs="Royal Arabic" w:hint="cs"/>
          <w:sz w:val="52"/>
          <w:szCs w:val="52"/>
          <w:rtl/>
          <w:lang w:eastAsia="en-US"/>
        </w:rPr>
        <w:t xml:space="preserve">، وبعض المعلومات </w:t>
      </w:r>
      <w:r w:rsidR="003129CD">
        <w:rPr>
          <w:rFonts w:cs="Royal Arabic" w:hint="cs"/>
          <w:sz w:val="52"/>
          <w:szCs w:val="52"/>
          <w:rtl/>
          <w:lang w:eastAsia="en-US"/>
        </w:rPr>
        <w:t>التي تساعد اللجنة المختصة في تحديد الاعتمادات،</w:t>
      </w:r>
      <w:r w:rsidR="00C15547" w:rsidRPr="00C15547">
        <w:rPr>
          <w:rFonts w:cs="Royal Arabic" w:hint="cs"/>
          <w:sz w:val="52"/>
          <w:szCs w:val="52"/>
          <w:rtl/>
          <w:lang w:eastAsia="en-US"/>
        </w:rPr>
        <w:t xml:space="preserve"> </w:t>
      </w:r>
      <w:r w:rsidR="00C15547">
        <w:rPr>
          <w:rFonts w:cs="Royal Arabic" w:hint="cs"/>
          <w:sz w:val="52"/>
          <w:szCs w:val="52"/>
          <w:rtl/>
          <w:lang w:eastAsia="en-US"/>
        </w:rPr>
        <w:t>ويمكن للجهة إضافة أي وثائق تساهم في ذلك،</w:t>
      </w:r>
      <w:r w:rsidR="003129CD">
        <w:rPr>
          <w:rFonts w:cs="Royal Arabic" w:hint="cs"/>
          <w:sz w:val="52"/>
          <w:szCs w:val="52"/>
          <w:rtl/>
          <w:lang w:eastAsia="en-US"/>
        </w:rPr>
        <w:t xml:space="preserve"> </w:t>
      </w:r>
      <w:r w:rsidRPr="00127684">
        <w:rPr>
          <w:rFonts w:cs="Royal Arabic" w:hint="cs"/>
          <w:sz w:val="52"/>
          <w:szCs w:val="52"/>
          <w:rtl/>
          <w:lang w:eastAsia="en-US"/>
        </w:rPr>
        <w:t>وهي على النحو التالي:</w:t>
      </w:r>
    </w:p>
    <w:p w:rsidR="00127684" w:rsidRPr="00127684" w:rsidRDefault="00127684" w:rsidP="008F6A13">
      <w:pPr>
        <w:pStyle w:val="a8"/>
        <w:numPr>
          <w:ilvl w:val="0"/>
          <w:numId w:val="13"/>
        </w:numPr>
        <w:spacing w:before="60" w:line="500" w:lineRule="exact"/>
        <w:jc w:val="lowKashida"/>
        <w:rPr>
          <w:rFonts w:cs="Royal Arabic"/>
          <w:sz w:val="52"/>
          <w:szCs w:val="52"/>
          <w:lang w:eastAsia="en-US"/>
        </w:rPr>
      </w:pPr>
      <w:r w:rsidRPr="00127684">
        <w:rPr>
          <w:rFonts w:cs="Royal Arabic" w:hint="cs"/>
          <w:sz w:val="52"/>
          <w:szCs w:val="52"/>
          <w:rtl/>
          <w:lang w:eastAsia="en-US"/>
        </w:rPr>
        <w:lastRenderedPageBreak/>
        <w:t>البرامج وهي مجموعتين:</w:t>
      </w:r>
    </w:p>
    <w:p w:rsidR="00127684" w:rsidRPr="00127684" w:rsidRDefault="00457F8F" w:rsidP="00040239">
      <w:pPr>
        <w:pStyle w:val="a8"/>
        <w:numPr>
          <w:ilvl w:val="1"/>
          <w:numId w:val="13"/>
        </w:numPr>
        <w:spacing w:before="60" w:line="500" w:lineRule="exact"/>
        <w:ind w:left="3457" w:hanging="785"/>
        <w:jc w:val="lowKashida"/>
        <w:rPr>
          <w:rFonts w:cs="Royal Arabic"/>
          <w:sz w:val="52"/>
          <w:szCs w:val="52"/>
          <w:lang w:eastAsia="en-US"/>
        </w:rPr>
      </w:pPr>
      <w:r>
        <w:rPr>
          <w:rFonts w:cs="Royal Arabic" w:hint="cs"/>
          <w:sz w:val="52"/>
          <w:szCs w:val="52"/>
          <w:rtl/>
          <w:lang w:eastAsia="en-US"/>
        </w:rPr>
        <w:t xml:space="preserve">المجموعة </w:t>
      </w:r>
      <w:r w:rsidR="00364A0E">
        <w:rPr>
          <w:rFonts w:cs="Royal Arabic" w:hint="cs"/>
          <w:sz w:val="52"/>
          <w:szCs w:val="52"/>
          <w:rtl/>
          <w:lang w:eastAsia="en-US"/>
        </w:rPr>
        <w:t>الأولى</w:t>
      </w:r>
      <w:r>
        <w:rPr>
          <w:rFonts w:cs="Royal Arabic" w:hint="cs"/>
          <w:sz w:val="52"/>
          <w:szCs w:val="52"/>
          <w:rtl/>
          <w:lang w:eastAsia="en-US"/>
        </w:rPr>
        <w:t>:</w:t>
      </w:r>
      <w:r w:rsidR="00127684" w:rsidRPr="00127684">
        <w:rPr>
          <w:rFonts w:cs="Royal Arabic" w:hint="cs"/>
          <w:sz w:val="52"/>
          <w:szCs w:val="52"/>
          <w:rtl/>
          <w:lang w:eastAsia="en-US"/>
        </w:rPr>
        <w:t xml:space="preserve"> نموذج </w:t>
      </w:r>
      <w:r w:rsidR="00364A0E">
        <w:rPr>
          <w:rFonts w:cs="Royal Arabic" w:hint="cs"/>
          <w:sz w:val="52"/>
          <w:szCs w:val="52"/>
          <w:rtl/>
          <w:lang w:eastAsia="en-US"/>
        </w:rPr>
        <w:t>تفاصيل</w:t>
      </w:r>
      <w:r w:rsidR="00127684" w:rsidRPr="00127684">
        <w:rPr>
          <w:rFonts w:cs="Royal Arabic" w:hint="cs"/>
          <w:sz w:val="52"/>
          <w:szCs w:val="52"/>
          <w:rtl/>
          <w:lang w:eastAsia="en-US"/>
        </w:rPr>
        <w:t xml:space="preserve"> </w:t>
      </w:r>
      <w:r>
        <w:rPr>
          <w:rFonts w:cs="Royal Arabic" w:hint="cs"/>
          <w:sz w:val="52"/>
          <w:szCs w:val="52"/>
          <w:rtl/>
          <w:lang w:eastAsia="en-US"/>
        </w:rPr>
        <w:t>اعتمادات ا</w:t>
      </w:r>
      <w:r w:rsidR="00127684" w:rsidRPr="00127684">
        <w:rPr>
          <w:rFonts w:cs="Royal Arabic" w:hint="cs"/>
          <w:sz w:val="52"/>
          <w:szCs w:val="52"/>
          <w:rtl/>
          <w:lang w:eastAsia="en-US"/>
        </w:rPr>
        <w:t>لبرامج</w:t>
      </w:r>
      <w:r>
        <w:rPr>
          <w:rFonts w:cs="Royal Arabic" w:hint="cs"/>
          <w:sz w:val="52"/>
          <w:szCs w:val="52"/>
          <w:rtl/>
          <w:lang w:eastAsia="en-US"/>
        </w:rPr>
        <w:t>،</w:t>
      </w:r>
      <w:r w:rsidR="00127684" w:rsidRPr="00127684">
        <w:rPr>
          <w:rFonts w:cs="Royal Arabic" w:hint="cs"/>
          <w:sz w:val="52"/>
          <w:szCs w:val="52"/>
          <w:rtl/>
          <w:lang w:eastAsia="en-US"/>
        </w:rPr>
        <w:t xml:space="preserve"> ويتكون من تسع ورقات عمل على النحو التالي:</w:t>
      </w:r>
    </w:p>
    <w:p w:rsidR="00127684" w:rsidRPr="00127684" w:rsidRDefault="00127684" w:rsidP="005F6AD7">
      <w:pPr>
        <w:pStyle w:val="a8"/>
        <w:numPr>
          <w:ilvl w:val="2"/>
          <w:numId w:val="14"/>
        </w:numPr>
        <w:spacing w:before="120" w:line="500" w:lineRule="exact"/>
        <w:ind w:left="4449" w:hanging="567"/>
        <w:jc w:val="lowKashida"/>
        <w:rPr>
          <w:rFonts w:cs="Royal Arabic"/>
          <w:sz w:val="52"/>
          <w:szCs w:val="52"/>
          <w:lang w:eastAsia="en-US"/>
        </w:rPr>
      </w:pPr>
      <w:r w:rsidRPr="00127684">
        <w:rPr>
          <w:rFonts w:cs="Royal Arabic" w:hint="cs"/>
          <w:sz w:val="52"/>
          <w:szCs w:val="52"/>
          <w:rtl/>
          <w:lang w:eastAsia="en-US"/>
        </w:rPr>
        <w:t>رواتب وأجور التشغيل (211116).</w:t>
      </w:r>
    </w:p>
    <w:p w:rsidR="00127684" w:rsidRPr="00127684" w:rsidRDefault="00127684" w:rsidP="005F6AD7">
      <w:pPr>
        <w:pStyle w:val="a8"/>
        <w:numPr>
          <w:ilvl w:val="2"/>
          <w:numId w:val="14"/>
        </w:numPr>
        <w:spacing w:before="120" w:line="500" w:lineRule="exact"/>
        <w:ind w:left="4449" w:hanging="567"/>
        <w:jc w:val="lowKashida"/>
        <w:rPr>
          <w:rFonts w:cs="Royal Arabic"/>
          <w:sz w:val="52"/>
          <w:szCs w:val="52"/>
          <w:lang w:eastAsia="en-US"/>
        </w:rPr>
      </w:pPr>
      <w:r w:rsidRPr="00127684">
        <w:rPr>
          <w:rFonts w:cs="Royal Arabic" w:hint="cs"/>
          <w:sz w:val="52"/>
          <w:szCs w:val="52"/>
          <w:rtl/>
          <w:lang w:eastAsia="en-US"/>
        </w:rPr>
        <w:t>مكافآت التشغيل (211136).</w:t>
      </w:r>
    </w:p>
    <w:p w:rsidR="00127684" w:rsidRPr="00127684" w:rsidRDefault="00127684" w:rsidP="005F6AD7">
      <w:pPr>
        <w:pStyle w:val="a8"/>
        <w:numPr>
          <w:ilvl w:val="2"/>
          <w:numId w:val="14"/>
        </w:numPr>
        <w:spacing w:before="120" w:line="500" w:lineRule="exact"/>
        <w:ind w:left="4449" w:hanging="567"/>
        <w:jc w:val="lowKashida"/>
        <w:rPr>
          <w:rFonts w:cs="Royal Arabic"/>
          <w:sz w:val="52"/>
          <w:szCs w:val="52"/>
          <w:lang w:eastAsia="en-US"/>
        </w:rPr>
      </w:pPr>
      <w:r w:rsidRPr="00127684">
        <w:rPr>
          <w:rFonts w:cs="Royal Arabic" w:hint="cs"/>
          <w:sz w:val="52"/>
          <w:szCs w:val="52"/>
          <w:rtl/>
          <w:lang w:eastAsia="en-US"/>
        </w:rPr>
        <w:t>بدلات التشغيل (211126).</w:t>
      </w:r>
    </w:p>
    <w:p w:rsidR="00127684" w:rsidRPr="00127684" w:rsidRDefault="00127684" w:rsidP="005F6AD7">
      <w:pPr>
        <w:pStyle w:val="a8"/>
        <w:numPr>
          <w:ilvl w:val="2"/>
          <w:numId w:val="14"/>
        </w:numPr>
        <w:spacing w:before="120" w:line="500" w:lineRule="exact"/>
        <w:ind w:left="4449" w:hanging="567"/>
        <w:jc w:val="lowKashida"/>
        <w:rPr>
          <w:rFonts w:cs="Royal Arabic"/>
          <w:sz w:val="52"/>
          <w:szCs w:val="52"/>
          <w:lang w:eastAsia="en-US"/>
        </w:rPr>
      </w:pPr>
      <w:r w:rsidRPr="00127684">
        <w:rPr>
          <w:rFonts w:cs="Royal Arabic" w:hint="cs"/>
          <w:sz w:val="52"/>
          <w:szCs w:val="52"/>
          <w:rtl/>
          <w:lang w:eastAsia="en-US"/>
        </w:rPr>
        <w:t xml:space="preserve">مصاريف </w:t>
      </w:r>
      <w:proofErr w:type="spellStart"/>
      <w:r w:rsidRPr="00127684">
        <w:rPr>
          <w:rFonts w:cs="Royal Arabic" w:hint="cs"/>
          <w:sz w:val="52"/>
          <w:szCs w:val="52"/>
          <w:rtl/>
          <w:lang w:eastAsia="en-US"/>
        </w:rPr>
        <w:t>سفرية</w:t>
      </w:r>
      <w:proofErr w:type="spellEnd"/>
      <w:r w:rsidRPr="00127684">
        <w:rPr>
          <w:rFonts w:cs="Royal Arabic" w:hint="cs"/>
          <w:sz w:val="52"/>
          <w:szCs w:val="52"/>
          <w:rtl/>
          <w:lang w:eastAsia="en-US"/>
        </w:rPr>
        <w:t xml:space="preserve"> للتشغيل (221336)</w:t>
      </w:r>
    </w:p>
    <w:p w:rsidR="00127684" w:rsidRPr="00127684" w:rsidRDefault="00127684" w:rsidP="005F6AD7">
      <w:pPr>
        <w:pStyle w:val="a8"/>
        <w:numPr>
          <w:ilvl w:val="2"/>
          <w:numId w:val="14"/>
        </w:numPr>
        <w:spacing w:before="120" w:line="500" w:lineRule="exact"/>
        <w:ind w:left="4449" w:hanging="567"/>
        <w:jc w:val="lowKashida"/>
        <w:rPr>
          <w:rFonts w:cs="Royal Arabic"/>
          <w:sz w:val="52"/>
          <w:szCs w:val="52"/>
          <w:lang w:eastAsia="en-US"/>
        </w:rPr>
      </w:pPr>
      <w:r w:rsidRPr="00127684">
        <w:rPr>
          <w:rFonts w:cs="Royal Arabic" w:hint="cs"/>
          <w:sz w:val="52"/>
          <w:szCs w:val="52"/>
          <w:rtl/>
          <w:lang w:eastAsia="en-US"/>
        </w:rPr>
        <w:t>التشغيل والصيانة المباشرة (2241).</w:t>
      </w:r>
    </w:p>
    <w:p w:rsidR="00127684" w:rsidRPr="00127684" w:rsidRDefault="00127684" w:rsidP="005F6AD7">
      <w:pPr>
        <w:pStyle w:val="a8"/>
        <w:numPr>
          <w:ilvl w:val="2"/>
          <w:numId w:val="14"/>
        </w:numPr>
        <w:spacing w:before="120" w:line="500" w:lineRule="exact"/>
        <w:ind w:left="4449" w:hanging="567"/>
        <w:jc w:val="lowKashida"/>
        <w:rPr>
          <w:rFonts w:cs="Royal Arabic"/>
          <w:sz w:val="52"/>
          <w:szCs w:val="52"/>
          <w:lang w:eastAsia="en-US"/>
        </w:rPr>
      </w:pPr>
      <w:r w:rsidRPr="00127684">
        <w:rPr>
          <w:rFonts w:cs="Royal Arabic" w:hint="cs"/>
          <w:sz w:val="52"/>
          <w:szCs w:val="52"/>
          <w:rtl/>
          <w:lang w:eastAsia="en-US"/>
        </w:rPr>
        <w:t>الصيانة والنظافة عقود (2242).</w:t>
      </w:r>
    </w:p>
    <w:p w:rsidR="00127684" w:rsidRPr="00127684" w:rsidRDefault="00127684" w:rsidP="005F6AD7">
      <w:pPr>
        <w:pStyle w:val="a8"/>
        <w:numPr>
          <w:ilvl w:val="2"/>
          <w:numId w:val="14"/>
        </w:numPr>
        <w:spacing w:before="120" w:line="500" w:lineRule="exact"/>
        <w:ind w:left="4449" w:hanging="567"/>
        <w:jc w:val="lowKashida"/>
        <w:rPr>
          <w:rFonts w:cs="Royal Arabic"/>
          <w:sz w:val="52"/>
          <w:szCs w:val="52"/>
          <w:lang w:eastAsia="en-US"/>
        </w:rPr>
      </w:pPr>
      <w:r w:rsidRPr="00127684">
        <w:rPr>
          <w:rFonts w:cs="Royal Arabic" w:hint="cs"/>
          <w:sz w:val="52"/>
          <w:szCs w:val="52"/>
          <w:rtl/>
          <w:lang w:eastAsia="en-US"/>
        </w:rPr>
        <w:t>التشغيل عقود (2243).</w:t>
      </w:r>
    </w:p>
    <w:p w:rsidR="00127684" w:rsidRPr="00127684" w:rsidRDefault="00127684" w:rsidP="005F6AD7">
      <w:pPr>
        <w:pStyle w:val="a8"/>
        <w:numPr>
          <w:ilvl w:val="2"/>
          <w:numId w:val="14"/>
        </w:numPr>
        <w:spacing w:before="120" w:line="500" w:lineRule="exact"/>
        <w:ind w:left="4449" w:hanging="567"/>
        <w:jc w:val="lowKashida"/>
        <w:rPr>
          <w:rFonts w:cs="Royal Arabic"/>
          <w:sz w:val="52"/>
          <w:szCs w:val="52"/>
          <w:lang w:eastAsia="en-US"/>
        </w:rPr>
      </w:pPr>
      <w:r w:rsidRPr="00127684">
        <w:rPr>
          <w:rFonts w:cs="Royal Arabic" w:hint="cs"/>
          <w:sz w:val="52"/>
          <w:szCs w:val="52"/>
          <w:rtl/>
          <w:lang w:eastAsia="en-US"/>
        </w:rPr>
        <w:t>خدمات فنية وإدارية وأمنية (226).</w:t>
      </w:r>
    </w:p>
    <w:p w:rsidR="00127684" w:rsidRPr="00127684" w:rsidRDefault="00127684" w:rsidP="005F6AD7">
      <w:pPr>
        <w:pStyle w:val="a8"/>
        <w:numPr>
          <w:ilvl w:val="2"/>
          <w:numId w:val="14"/>
        </w:numPr>
        <w:spacing w:before="120" w:line="500" w:lineRule="exact"/>
        <w:ind w:left="4449" w:hanging="567"/>
        <w:jc w:val="lowKashida"/>
        <w:rPr>
          <w:rFonts w:cs="Royal Arabic"/>
          <w:sz w:val="52"/>
          <w:szCs w:val="52"/>
          <w:lang w:eastAsia="en-US"/>
        </w:rPr>
      </w:pPr>
      <w:r w:rsidRPr="00127684">
        <w:rPr>
          <w:rFonts w:cs="Royal Arabic" w:hint="cs"/>
          <w:sz w:val="52"/>
          <w:szCs w:val="52"/>
          <w:rtl/>
          <w:lang w:eastAsia="en-US"/>
        </w:rPr>
        <w:t>مكافأة نهاية الخدمة للتشغيل المباشر (2731115).</w:t>
      </w:r>
    </w:p>
    <w:p w:rsidR="00127684" w:rsidRDefault="00127684" w:rsidP="00084948">
      <w:pPr>
        <w:spacing w:before="60" w:line="480" w:lineRule="exact"/>
        <w:ind w:left="4321"/>
        <w:jc w:val="lowKashida"/>
        <w:rPr>
          <w:rFonts w:cs="Royal Arabic" w:hint="cs"/>
          <w:sz w:val="52"/>
          <w:szCs w:val="52"/>
          <w:rtl/>
          <w:lang w:eastAsia="en-US"/>
        </w:rPr>
      </w:pPr>
      <w:r w:rsidRPr="00127684">
        <w:rPr>
          <w:rFonts w:cs="Royal Arabic" w:hint="cs"/>
          <w:sz w:val="52"/>
          <w:szCs w:val="52"/>
          <w:rtl/>
          <w:lang w:eastAsia="en-US"/>
        </w:rPr>
        <w:t xml:space="preserve">وتم </w:t>
      </w:r>
      <w:r w:rsidR="003A7178" w:rsidRPr="00127684">
        <w:rPr>
          <w:rFonts w:cs="Royal Arabic" w:hint="cs"/>
          <w:sz w:val="52"/>
          <w:szCs w:val="52"/>
          <w:rtl/>
          <w:lang w:eastAsia="en-US"/>
        </w:rPr>
        <w:t>الاكتفاء</w:t>
      </w:r>
      <w:r w:rsidRPr="00127684">
        <w:rPr>
          <w:rFonts w:cs="Royal Arabic" w:hint="cs"/>
          <w:sz w:val="52"/>
          <w:szCs w:val="52"/>
          <w:rtl/>
          <w:lang w:eastAsia="en-US"/>
        </w:rPr>
        <w:t xml:space="preserve"> بهذه التصنيفات في الوقت الحاضر لتصنيف البرامج </w:t>
      </w:r>
      <w:r w:rsidR="003A7178">
        <w:rPr>
          <w:rFonts w:cs="Royal Arabic" w:hint="cs"/>
          <w:sz w:val="52"/>
          <w:szCs w:val="52"/>
          <w:rtl/>
          <w:lang w:eastAsia="en-US"/>
        </w:rPr>
        <w:t>ال</w:t>
      </w:r>
      <w:r w:rsidRPr="00127684">
        <w:rPr>
          <w:rFonts w:cs="Royal Arabic" w:hint="cs"/>
          <w:sz w:val="52"/>
          <w:szCs w:val="52"/>
          <w:rtl/>
          <w:lang w:eastAsia="en-US"/>
        </w:rPr>
        <w:t xml:space="preserve">معتمدة وتستمر البرامج التي تحتوي على تصنيفين اقتصاديين </w:t>
      </w:r>
      <w:r w:rsidR="003A7178">
        <w:rPr>
          <w:rFonts w:cs="Royal Arabic" w:hint="cs"/>
          <w:sz w:val="52"/>
          <w:szCs w:val="52"/>
          <w:rtl/>
          <w:lang w:eastAsia="en-US"/>
        </w:rPr>
        <w:t xml:space="preserve">أو أكثر </w:t>
      </w:r>
      <w:r w:rsidRPr="00127684">
        <w:rPr>
          <w:rFonts w:cs="Royal Arabic" w:hint="cs"/>
          <w:sz w:val="52"/>
          <w:szCs w:val="52"/>
          <w:rtl/>
          <w:lang w:eastAsia="en-US"/>
        </w:rPr>
        <w:t xml:space="preserve">لحين </w:t>
      </w:r>
      <w:r w:rsidR="003A7178" w:rsidRPr="00127684">
        <w:rPr>
          <w:rFonts w:cs="Royal Arabic" w:hint="cs"/>
          <w:sz w:val="52"/>
          <w:szCs w:val="52"/>
          <w:rtl/>
          <w:lang w:eastAsia="en-US"/>
        </w:rPr>
        <w:t>انتهاء</w:t>
      </w:r>
      <w:r w:rsidRPr="00127684">
        <w:rPr>
          <w:rFonts w:cs="Royal Arabic" w:hint="cs"/>
          <w:sz w:val="52"/>
          <w:szCs w:val="52"/>
          <w:rtl/>
          <w:lang w:eastAsia="en-US"/>
        </w:rPr>
        <w:t xml:space="preserve"> العقد الحالي</w:t>
      </w:r>
      <w:r w:rsidR="003A7178">
        <w:rPr>
          <w:rFonts w:cs="Royal Arabic" w:hint="cs"/>
          <w:sz w:val="52"/>
          <w:szCs w:val="52"/>
          <w:rtl/>
          <w:lang w:eastAsia="en-US"/>
        </w:rPr>
        <w:t>،</w:t>
      </w:r>
      <w:r w:rsidRPr="00127684">
        <w:rPr>
          <w:rFonts w:cs="Royal Arabic" w:hint="cs"/>
          <w:sz w:val="52"/>
          <w:szCs w:val="52"/>
          <w:rtl/>
          <w:lang w:eastAsia="en-US"/>
        </w:rPr>
        <w:t xml:space="preserve"> ومن ثم يتم فصل العناصر حسب التصنيف الوارد في </w:t>
      </w:r>
      <w:r w:rsidR="003A7178">
        <w:rPr>
          <w:rFonts w:cs="Royal Arabic" w:hint="cs"/>
          <w:sz w:val="52"/>
          <w:szCs w:val="52"/>
          <w:rtl/>
          <w:lang w:eastAsia="en-US"/>
        </w:rPr>
        <w:t>ال</w:t>
      </w:r>
      <w:r w:rsidRPr="00127684">
        <w:rPr>
          <w:rFonts w:cs="Royal Arabic" w:hint="cs"/>
          <w:sz w:val="52"/>
          <w:szCs w:val="52"/>
          <w:rtl/>
          <w:lang w:eastAsia="en-US"/>
        </w:rPr>
        <w:t>دليل، وفي</w:t>
      </w:r>
      <w:r w:rsidR="008F6A13">
        <w:rPr>
          <w:rFonts w:cs="Royal Arabic" w:hint="cs"/>
          <w:sz w:val="52"/>
          <w:szCs w:val="52"/>
          <w:rtl/>
          <w:lang w:eastAsia="en-US"/>
        </w:rPr>
        <w:t xml:space="preserve"> </w:t>
      </w:r>
      <w:r w:rsidRPr="00127684">
        <w:rPr>
          <w:rFonts w:cs="Royal Arabic" w:hint="cs"/>
          <w:sz w:val="52"/>
          <w:szCs w:val="52"/>
          <w:rtl/>
          <w:lang w:eastAsia="en-US"/>
        </w:rPr>
        <w:t xml:space="preserve">حالة وجود أي برامج لا تدخل ضمن التصنيفات التسعة </w:t>
      </w:r>
      <w:r w:rsidR="00F36A07">
        <w:rPr>
          <w:rFonts w:cs="Royal Arabic" w:hint="cs"/>
          <w:sz w:val="52"/>
          <w:szCs w:val="52"/>
          <w:rtl/>
          <w:lang w:eastAsia="en-US"/>
        </w:rPr>
        <w:t xml:space="preserve">الموضحة أعلاه </w:t>
      </w:r>
      <w:r w:rsidRPr="00127684">
        <w:rPr>
          <w:rFonts w:cs="Royal Arabic" w:hint="cs"/>
          <w:sz w:val="52"/>
          <w:szCs w:val="52"/>
          <w:rtl/>
          <w:lang w:eastAsia="en-US"/>
        </w:rPr>
        <w:t>فتضم للتصنيف الرئيسي لها (عقود) أو (تشغيل).</w:t>
      </w:r>
    </w:p>
    <w:p w:rsidR="00AB6405" w:rsidRDefault="00AB6405" w:rsidP="00084948">
      <w:pPr>
        <w:spacing w:before="60" w:line="480" w:lineRule="exact"/>
        <w:ind w:left="4321"/>
        <w:jc w:val="lowKashida"/>
        <w:rPr>
          <w:rFonts w:cs="Royal Arabic" w:hint="cs"/>
          <w:sz w:val="52"/>
          <w:szCs w:val="52"/>
          <w:rtl/>
          <w:lang w:eastAsia="en-US"/>
        </w:rPr>
      </w:pPr>
      <w:r>
        <w:rPr>
          <w:rFonts w:cs="Royal Arabic" w:hint="cs"/>
          <w:sz w:val="52"/>
          <w:szCs w:val="52"/>
          <w:rtl/>
          <w:lang w:eastAsia="en-US"/>
        </w:rPr>
        <w:t>ويتم ترحيل مجاميع الاعتمادات المطلوبة للبند المختص بقسم (المصروفات) وفي النسخة الإلكترونية تم تمييزها باللون الأزرق.</w:t>
      </w:r>
    </w:p>
    <w:p w:rsidR="00AB6405" w:rsidRDefault="00AB6405" w:rsidP="00084948">
      <w:pPr>
        <w:spacing w:before="60" w:line="480" w:lineRule="exact"/>
        <w:ind w:left="4321"/>
        <w:jc w:val="lowKashida"/>
        <w:rPr>
          <w:rFonts w:cs="Royal Arabic"/>
          <w:sz w:val="52"/>
          <w:szCs w:val="52"/>
          <w:rtl/>
          <w:lang w:eastAsia="en-US"/>
        </w:rPr>
      </w:pPr>
      <w:r>
        <w:rPr>
          <w:rFonts w:cs="Royal Arabic" w:hint="cs"/>
          <w:sz w:val="52"/>
          <w:szCs w:val="52"/>
          <w:rtl/>
          <w:lang w:eastAsia="en-US"/>
        </w:rPr>
        <w:t xml:space="preserve">وتُرحل مجاميع الزيادات المطلوبة للتكاليف لخلاصة التكاليف في القسم  الثالث النماذج المساندة.  </w:t>
      </w:r>
    </w:p>
    <w:p w:rsidR="00364A0E" w:rsidRPr="00127684" w:rsidRDefault="00457F8F" w:rsidP="00040239">
      <w:pPr>
        <w:pStyle w:val="a8"/>
        <w:numPr>
          <w:ilvl w:val="1"/>
          <w:numId w:val="13"/>
        </w:numPr>
        <w:spacing w:before="60" w:line="500" w:lineRule="exact"/>
        <w:ind w:left="3457" w:hanging="709"/>
        <w:jc w:val="lowKashida"/>
        <w:rPr>
          <w:rFonts w:cs="Royal Arabic"/>
          <w:sz w:val="52"/>
          <w:szCs w:val="52"/>
          <w:lang w:eastAsia="en-US"/>
        </w:rPr>
      </w:pPr>
      <w:r>
        <w:rPr>
          <w:rFonts w:cs="Royal Arabic" w:hint="cs"/>
          <w:sz w:val="52"/>
          <w:szCs w:val="52"/>
          <w:rtl/>
          <w:lang w:eastAsia="en-US"/>
        </w:rPr>
        <w:lastRenderedPageBreak/>
        <w:t xml:space="preserve">المجموعة </w:t>
      </w:r>
      <w:r w:rsidR="00364A0E">
        <w:rPr>
          <w:rFonts w:cs="Royal Arabic" w:hint="cs"/>
          <w:sz w:val="52"/>
          <w:szCs w:val="52"/>
          <w:rtl/>
          <w:lang w:eastAsia="en-US"/>
        </w:rPr>
        <w:t>الثانية</w:t>
      </w:r>
      <w:r>
        <w:rPr>
          <w:rFonts w:cs="Royal Arabic" w:hint="cs"/>
          <w:sz w:val="52"/>
          <w:szCs w:val="52"/>
          <w:rtl/>
          <w:lang w:eastAsia="en-US"/>
        </w:rPr>
        <w:t>:</w:t>
      </w:r>
      <w:r w:rsidR="00364A0E" w:rsidRPr="00127684">
        <w:rPr>
          <w:rFonts w:cs="Royal Arabic" w:hint="cs"/>
          <w:sz w:val="52"/>
          <w:szCs w:val="52"/>
          <w:rtl/>
          <w:lang w:eastAsia="en-US"/>
        </w:rPr>
        <w:t xml:space="preserve"> معلومات البرامج وتتكون من </w:t>
      </w:r>
      <w:r w:rsidR="005F6AD7">
        <w:rPr>
          <w:rFonts w:cs="Royal Arabic" w:hint="cs"/>
          <w:sz w:val="52"/>
          <w:szCs w:val="52"/>
          <w:rtl/>
          <w:lang w:eastAsia="en-US"/>
        </w:rPr>
        <w:t>أربع</w:t>
      </w:r>
      <w:r w:rsidR="00364A0E" w:rsidRPr="00127684">
        <w:rPr>
          <w:rFonts w:cs="Royal Arabic" w:hint="cs"/>
          <w:sz w:val="52"/>
          <w:szCs w:val="52"/>
          <w:rtl/>
          <w:lang w:eastAsia="en-US"/>
        </w:rPr>
        <w:t xml:space="preserve"> ورقات عمل</w:t>
      </w:r>
      <w:r w:rsidR="005F6AD7">
        <w:rPr>
          <w:rFonts w:cs="Royal Arabic" w:hint="cs"/>
          <w:sz w:val="52"/>
          <w:szCs w:val="52"/>
          <w:rtl/>
          <w:lang w:eastAsia="en-US"/>
        </w:rPr>
        <w:t xml:space="preserve"> وهي</w:t>
      </w:r>
      <w:r w:rsidR="00364A0E" w:rsidRPr="00127684">
        <w:rPr>
          <w:rFonts w:cs="Royal Arabic" w:hint="cs"/>
          <w:sz w:val="52"/>
          <w:szCs w:val="52"/>
          <w:rtl/>
          <w:lang w:eastAsia="en-US"/>
        </w:rPr>
        <w:t>:</w:t>
      </w:r>
    </w:p>
    <w:p w:rsidR="00364A0E" w:rsidRPr="00127684" w:rsidRDefault="00364A0E" w:rsidP="008F6A13">
      <w:pPr>
        <w:pStyle w:val="a8"/>
        <w:numPr>
          <w:ilvl w:val="2"/>
          <w:numId w:val="13"/>
        </w:numPr>
        <w:spacing w:before="60" w:line="500" w:lineRule="exact"/>
        <w:jc w:val="lowKashida"/>
        <w:rPr>
          <w:rFonts w:cs="Royal Arabic"/>
          <w:sz w:val="52"/>
          <w:szCs w:val="52"/>
          <w:lang w:eastAsia="en-US"/>
        </w:rPr>
      </w:pPr>
      <w:r w:rsidRPr="00127684">
        <w:rPr>
          <w:rFonts w:cs="Royal Arabic" w:hint="cs"/>
          <w:sz w:val="52"/>
          <w:szCs w:val="52"/>
          <w:rtl/>
          <w:lang w:eastAsia="en-US"/>
        </w:rPr>
        <w:t>معلومات وصفية للبرامج</w:t>
      </w:r>
    </w:p>
    <w:p w:rsidR="00364A0E" w:rsidRPr="00127684" w:rsidRDefault="00364A0E" w:rsidP="008F6A13">
      <w:pPr>
        <w:pStyle w:val="a8"/>
        <w:numPr>
          <w:ilvl w:val="2"/>
          <w:numId w:val="13"/>
        </w:numPr>
        <w:spacing w:before="60" w:line="500" w:lineRule="exact"/>
        <w:jc w:val="lowKashida"/>
        <w:rPr>
          <w:rFonts w:cs="Royal Arabic"/>
          <w:sz w:val="52"/>
          <w:szCs w:val="52"/>
          <w:lang w:eastAsia="en-US"/>
        </w:rPr>
      </w:pPr>
      <w:r w:rsidRPr="00127684">
        <w:rPr>
          <w:rFonts w:cs="Royal Arabic" w:hint="cs"/>
          <w:sz w:val="52"/>
          <w:szCs w:val="52"/>
          <w:rtl/>
          <w:lang w:eastAsia="en-US"/>
        </w:rPr>
        <w:t>البرامج الجديدة</w:t>
      </w:r>
    </w:p>
    <w:p w:rsidR="008F6A13" w:rsidRDefault="00364A0E" w:rsidP="008F6A13">
      <w:pPr>
        <w:pStyle w:val="a8"/>
        <w:numPr>
          <w:ilvl w:val="2"/>
          <w:numId w:val="13"/>
        </w:numPr>
        <w:spacing w:before="60" w:line="500" w:lineRule="exact"/>
        <w:jc w:val="lowKashida"/>
        <w:rPr>
          <w:rFonts w:cs="Royal Arabic"/>
          <w:sz w:val="52"/>
          <w:szCs w:val="52"/>
          <w:lang w:eastAsia="en-US"/>
        </w:rPr>
      </w:pPr>
      <w:r w:rsidRPr="00127684">
        <w:rPr>
          <w:rFonts w:cs="Royal Arabic" w:hint="cs"/>
          <w:sz w:val="52"/>
          <w:szCs w:val="52"/>
          <w:rtl/>
          <w:lang w:eastAsia="en-US"/>
        </w:rPr>
        <w:t>البرامج البديلة</w:t>
      </w:r>
    </w:p>
    <w:p w:rsidR="00364A0E" w:rsidRPr="00127684" w:rsidRDefault="008F6A13" w:rsidP="008F6A13">
      <w:pPr>
        <w:pStyle w:val="a8"/>
        <w:numPr>
          <w:ilvl w:val="2"/>
          <w:numId w:val="13"/>
        </w:numPr>
        <w:spacing w:before="60" w:line="500" w:lineRule="exact"/>
        <w:jc w:val="lowKashida"/>
        <w:rPr>
          <w:rFonts w:cs="Royal Arabic"/>
          <w:sz w:val="52"/>
          <w:szCs w:val="52"/>
          <w:lang w:eastAsia="en-US"/>
        </w:rPr>
      </w:pPr>
      <w:r>
        <w:rPr>
          <w:rFonts w:cs="Royal Arabic" w:hint="cs"/>
          <w:sz w:val="52"/>
          <w:szCs w:val="52"/>
          <w:rtl/>
          <w:lang w:eastAsia="en-US"/>
        </w:rPr>
        <w:t>تقرير عن برامج التشغيل المباشر</w:t>
      </w:r>
      <w:r w:rsidR="00364A0E" w:rsidRPr="00127684">
        <w:rPr>
          <w:rFonts w:cs="Royal Arabic" w:hint="cs"/>
          <w:sz w:val="52"/>
          <w:szCs w:val="52"/>
          <w:rtl/>
          <w:lang w:eastAsia="en-US"/>
        </w:rPr>
        <w:t xml:space="preserve"> </w:t>
      </w:r>
    </w:p>
    <w:p w:rsidR="00364A0E" w:rsidRPr="00127684" w:rsidRDefault="00364A0E" w:rsidP="008F6A13">
      <w:pPr>
        <w:spacing w:before="60" w:line="500" w:lineRule="exact"/>
        <w:ind w:left="4319"/>
        <w:jc w:val="lowKashida"/>
        <w:rPr>
          <w:rFonts w:cs="Royal Arabic"/>
          <w:sz w:val="52"/>
          <w:szCs w:val="52"/>
          <w:lang w:eastAsia="en-US"/>
        </w:rPr>
      </w:pPr>
      <w:r w:rsidRPr="00127684">
        <w:rPr>
          <w:rFonts w:cs="Royal Arabic" w:hint="cs"/>
          <w:sz w:val="52"/>
          <w:szCs w:val="52"/>
          <w:rtl/>
          <w:lang w:eastAsia="en-US"/>
        </w:rPr>
        <w:t xml:space="preserve">وجميع هذه الورقات مماثلة للنماذج السابقة. </w:t>
      </w:r>
    </w:p>
    <w:p w:rsidR="00127684" w:rsidRPr="00127684" w:rsidRDefault="00127684" w:rsidP="005F6AD7">
      <w:pPr>
        <w:pStyle w:val="a8"/>
        <w:numPr>
          <w:ilvl w:val="0"/>
          <w:numId w:val="13"/>
        </w:numPr>
        <w:spacing w:before="60" w:line="500" w:lineRule="exact"/>
        <w:jc w:val="lowKashida"/>
        <w:rPr>
          <w:rFonts w:cs="Royal Arabic"/>
          <w:sz w:val="52"/>
          <w:szCs w:val="52"/>
          <w:lang w:eastAsia="en-US"/>
        </w:rPr>
      </w:pPr>
      <w:r w:rsidRPr="00127684">
        <w:rPr>
          <w:rFonts w:cs="Royal Arabic" w:hint="cs"/>
          <w:sz w:val="52"/>
          <w:szCs w:val="52"/>
          <w:rtl/>
          <w:lang w:eastAsia="en-US"/>
        </w:rPr>
        <w:t xml:space="preserve">المشاريع </w:t>
      </w:r>
      <w:r w:rsidR="005F6AD7">
        <w:rPr>
          <w:rFonts w:cs="Royal Arabic" w:hint="cs"/>
          <w:sz w:val="52"/>
          <w:szCs w:val="52"/>
          <w:rtl/>
          <w:lang w:eastAsia="en-US"/>
        </w:rPr>
        <w:t>وتتكون</w:t>
      </w:r>
      <w:r w:rsidRPr="00127684">
        <w:rPr>
          <w:rFonts w:cs="Royal Arabic" w:hint="cs"/>
          <w:sz w:val="52"/>
          <w:szCs w:val="52"/>
          <w:rtl/>
          <w:lang w:eastAsia="en-US"/>
        </w:rPr>
        <w:t xml:space="preserve"> </w:t>
      </w:r>
      <w:r w:rsidR="005F6AD7">
        <w:rPr>
          <w:rFonts w:cs="Royal Arabic" w:hint="cs"/>
          <w:sz w:val="52"/>
          <w:szCs w:val="52"/>
          <w:rtl/>
          <w:lang w:eastAsia="en-US"/>
        </w:rPr>
        <w:t xml:space="preserve">من </w:t>
      </w:r>
      <w:r w:rsidRPr="00127684">
        <w:rPr>
          <w:rFonts w:cs="Royal Arabic" w:hint="cs"/>
          <w:sz w:val="52"/>
          <w:szCs w:val="52"/>
          <w:rtl/>
          <w:lang w:eastAsia="en-US"/>
        </w:rPr>
        <w:t>ثلاث ورقات عمل:</w:t>
      </w:r>
    </w:p>
    <w:p w:rsidR="00127684" w:rsidRPr="00127684" w:rsidRDefault="00127684" w:rsidP="008F6A13">
      <w:pPr>
        <w:pStyle w:val="a8"/>
        <w:numPr>
          <w:ilvl w:val="1"/>
          <w:numId w:val="13"/>
        </w:numPr>
        <w:spacing w:before="60" w:line="500" w:lineRule="exact"/>
        <w:jc w:val="lowKashida"/>
        <w:rPr>
          <w:rFonts w:cs="Royal Arabic"/>
          <w:sz w:val="52"/>
          <w:szCs w:val="52"/>
          <w:lang w:eastAsia="en-US"/>
        </w:rPr>
      </w:pPr>
      <w:r w:rsidRPr="00127684">
        <w:rPr>
          <w:rFonts w:cs="Royal Arabic" w:hint="cs"/>
          <w:sz w:val="52"/>
          <w:szCs w:val="52"/>
          <w:rtl/>
          <w:lang w:eastAsia="en-US"/>
        </w:rPr>
        <w:t>معلومات وصفية</w:t>
      </w:r>
    </w:p>
    <w:p w:rsidR="00127684" w:rsidRPr="00127684" w:rsidRDefault="00127684" w:rsidP="008F6A13">
      <w:pPr>
        <w:pStyle w:val="a8"/>
        <w:numPr>
          <w:ilvl w:val="1"/>
          <w:numId w:val="13"/>
        </w:numPr>
        <w:spacing w:before="60" w:line="500" w:lineRule="exact"/>
        <w:jc w:val="lowKashida"/>
        <w:rPr>
          <w:rFonts w:cs="Royal Arabic"/>
          <w:sz w:val="52"/>
          <w:szCs w:val="52"/>
          <w:lang w:eastAsia="en-US"/>
        </w:rPr>
      </w:pPr>
      <w:r w:rsidRPr="00127684">
        <w:rPr>
          <w:rFonts w:cs="Royal Arabic" w:hint="cs"/>
          <w:sz w:val="52"/>
          <w:szCs w:val="52"/>
          <w:rtl/>
          <w:lang w:eastAsia="en-US"/>
        </w:rPr>
        <w:t>استمارة المشاريع الجديدة</w:t>
      </w:r>
    </w:p>
    <w:p w:rsidR="00127684" w:rsidRPr="00127684" w:rsidRDefault="00127684" w:rsidP="008F6A13">
      <w:pPr>
        <w:pStyle w:val="a8"/>
        <w:numPr>
          <w:ilvl w:val="1"/>
          <w:numId w:val="13"/>
        </w:numPr>
        <w:spacing w:before="60" w:line="500" w:lineRule="exact"/>
        <w:jc w:val="lowKashida"/>
        <w:rPr>
          <w:rFonts w:cs="Royal Arabic"/>
          <w:sz w:val="52"/>
          <w:szCs w:val="52"/>
          <w:lang w:eastAsia="en-US"/>
        </w:rPr>
      </w:pPr>
      <w:r w:rsidRPr="00127684">
        <w:rPr>
          <w:rFonts w:cs="Royal Arabic" w:hint="cs"/>
          <w:sz w:val="52"/>
          <w:szCs w:val="52"/>
          <w:rtl/>
          <w:lang w:eastAsia="en-US"/>
        </w:rPr>
        <w:t xml:space="preserve">خلاصة المشاريع الجديدة </w:t>
      </w:r>
    </w:p>
    <w:p w:rsidR="00127684" w:rsidRDefault="00127684" w:rsidP="00C15547">
      <w:pPr>
        <w:spacing w:before="60" w:line="500" w:lineRule="exact"/>
        <w:ind w:left="3599"/>
        <w:jc w:val="lowKashida"/>
        <w:rPr>
          <w:rFonts w:cs="Royal Arabic"/>
          <w:sz w:val="52"/>
          <w:szCs w:val="52"/>
          <w:rtl/>
          <w:lang w:eastAsia="en-US"/>
        </w:rPr>
      </w:pPr>
      <w:r w:rsidRPr="00127684">
        <w:rPr>
          <w:rFonts w:cs="Royal Arabic" w:hint="cs"/>
          <w:sz w:val="52"/>
          <w:szCs w:val="52"/>
          <w:rtl/>
          <w:lang w:eastAsia="en-US"/>
        </w:rPr>
        <w:t xml:space="preserve">وهذه الورقات مماثلة للنماذج السابقة فيما عدا التعديلات التي </w:t>
      </w:r>
      <w:r w:rsidR="00C15547">
        <w:rPr>
          <w:rFonts w:cs="Royal Arabic" w:hint="cs"/>
          <w:sz w:val="52"/>
          <w:szCs w:val="52"/>
          <w:rtl/>
          <w:lang w:eastAsia="en-US"/>
        </w:rPr>
        <w:t>تمت</w:t>
      </w:r>
      <w:r w:rsidRPr="00127684">
        <w:rPr>
          <w:rFonts w:cs="Royal Arabic" w:hint="cs"/>
          <w:sz w:val="52"/>
          <w:szCs w:val="52"/>
          <w:rtl/>
          <w:lang w:eastAsia="en-US"/>
        </w:rPr>
        <w:t xml:space="preserve"> على استمارة المشاريع الجديدة. </w:t>
      </w:r>
    </w:p>
    <w:p w:rsidR="00060B52" w:rsidRPr="00127684" w:rsidRDefault="00060B52" w:rsidP="00084948">
      <w:pPr>
        <w:spacing w:before="60" w:line="340" w:lineRule="exact"/>
        <w:ind w:left="3600"/>
        <w:jc w:val="lowKashida"/>
        <w:rPr>
          <w:rFonts w:cs="Royal Arabic"/>
          <w:sz w:val="52"/>
          <w:szCs w:val="52"/>
          <w:rtl/>
          <w:lang w:eastAsia="en-US"/>
        </w:rPr>
      </w:pPr>
    </w:p>
    <w:p w:rsidR="008F6A13" w:rsidRPr="00127684" w:rsidRDefault="008F6A13" w:rsidP="00A17649">
      <w:pPr>
        <w:pStyle w:val="a8"/>
        <w:numPr>
          <w:ilvl w:val="0"/>
          <w:numId w:val="13"/>
        </w:numPr>
        <w:spacing w:before="60" w:line="500" w:lineRule="exact"/>
        <w:jc w:val="lowKashida"/>
        <w:rPr>
          <w:rFonts w:cs="Royal Arabic"/>
          <w:sz w:val="52"/>
          <w:szCs w:val="52"/>
          <w:lang w:eastAsia="en-US"/>
        </w:rPr>
      </w:pPr>
      <w:r>
        <w:rPr>
          <w:rFonts w:cs="Royal Arabic" w:hint="cs"/>
          <w:sz w:val="52"/>
          <w:szCs w:val="52"/>
          <w:rtl/>
          <w:lang w:eastAsia="en-US"/>
        </w:rPr>
        <w:t>نماذج مساندة</w:t>
      </w:r>
      <w:r w:rsidRPr="00127684">
        <w:rPr>
          <w:rFonts w:cs="Royal Arabic" w:hint="cs"/>
          <w:sz w:val="52"/>
          <w:szCs w:val="52"/>
          <w:rtl/>
          <w:lang w:eastAsia="en-US"/>
        </w:rPr>
        <w:t xml:space="preserve"> </w:t>
      </w:r>
      <w:r w:rsidR="00A17649">
        <w:rPr>
          <w:rFonts w:cs="Royal Arabic" w:hint="cs"/>
          <w:sz w:val="52"/>
          <w:szCs w:val="52"/>
          <w:rtl/>
          <w:lang w:eastAsia="en-US"/>
        </w:rPr>
        <w:t xml:space="preserve">أخرى </w:t>
      </w:r>
      <w:r w:rsidRPr="00127684">
        <w:rPr>
          <w:rFonts w:cs="Royal Arabic" w:hint="cs"/>
          <w:sz w:val="52"/>
          <w:szCs w:val="52"/>
          <w:rtl/>
          <w:lang w:eastAsia="en-US"/>
        </w:rPr>
        <w:t>وهي مجموعتين:</w:t>
      </w:r>
    </w:p>
    <w:p w:rsidR="008F6A13" w:rsidRDefault="008F6A13" w:rsidP="009A392E">
      <w:pPr>
        <w:pStyle w:val="a8"/>
        <w:numPr>
          <w:ilvl w:val="1"/>
          <w:numId w:val="13"/>
        </w:numPr>
        <w:spacing w:before="60" w:line="500" w:lineRule="exact"/>
        <w:jc w:val="lowKashida"/>
        <w:rPr>
          <w:rFonts w:cs="Royal Arabic"/>
          <w:sz w:val="52"/>
          <w:szCs w:val="52"/>
          <w:lang w:eastAsia="en-US"/>
        </w:rPr>
      </w:pPr>
      <w:r>
        <w:rPr>
          <w:rFonts w:cs="Royal Arabic" w:hint="cs"/>
          <w:sz w:val="52"/>
          <w:szCs w:val="52"/>
          <w:rtl/>
          <w:lang w:eastAsia="en-US"/>
        </w:rPr>
        <w:t xml:space="preserve">الخلاصة العامة </w:t>
      </w:r>
      <w:r w:rsidR="009A392E">
        <w:rPr>
          <w:rFonts w:cs="Royal Arabic" w:hint="cs"/>
          <w:sz w:val="52"/>
          <w:szCs w:val="52"/>
          <w:rtl/>
          <w:lang w:eastAsia="en-US"/>
        </w:rPr>
        <w:t>لل</w:t>
      </w:r>
      <w:r>
        <w:rPr>
          <w:rFonts w:cs="Royal Arabic" w:hint="cs"/>
          <w:sz w:val="52"/>
          <w:szCs w:val="52"/>
          <w:rtl/>
          <w:lang w:eastAsia="en-US"/>
        </w:rPr>
        <w:t>اعتمادات و</w:t>
      </w:r>
      <w:r w:rsidR="0054466B">
        <w:rPr>
          <w:rFonts w:cs="Royal Arabic" w:hint="cs"/>
          <w:sz w:val="52"/>
          <w:szCs w:val="52"/>
          <w:rtl/>
          <w:lang w:eastAsia="en-US"/>
        </w:rPr>
        <w:t>التكاليف المطلوبة ل</w:t>
      </w:r>
      <w:r>
        <w:rPr>
          <w:rFonts w:cs="Royal Arabic" w:hint="cs"/>
          <w:sz w:val="52"/>
          <w:szCs w:val="52"/>
          <w:rtl/>
          <w:lang w:eastAsia="en-US"/>
        </w:rPr>
        <w:t xml:space="preserve">لميزانية الجديدة </w:t>
      </w:r>
      <w:r w:rsidR="009A392E">
        <w:rPr>
          <w:rFonts w:cs="Royal Arabic" w:hint="cs"/>
          <w:sz w:val="52"/>
          <w:szCs w:val="52"/>
          <w:rtl/>
          <w:lang w:eastAsia="en-US"/>
        </w:rPr>
        <w:t>لإجمالي ا</w:t>
      </w:r>
      <w:r>
        <w:rPr>
          <w:rFonts w:cs="Royal Arabic" w:hint="cs"/>
          <w:sz w:val="52"/>
          <w:szCs w:val="52"/>
          <w:rtl/>
          <w:lang w:eastAsia="en-US"/>
        </w:rPr>
        <w:t>لمصروفات والمعاملات على الأصول غير المالية</w:t>
      </w:r>
      <w:r w:rsidR="00C12C6F">
        <w:rPr>
          <w:rFonts w:cs="Royal Arabic" w:hint="cs"/>
          <w:sz w:val="52"/>
          <w:szCs w:val="52"/>
          <w:rtl/>
          <w:lang w:eastAsia="en-US"/>
        </w:rPr>
        <w:t xml:space="preserve"> وهي وثيقة مهمة ويجب مصادقة صاحب الصلاحية عليها</w:t>
      </w:r>
      <w:r>
        <w:rPr>
          <w:rFonts w:cs="Royal Arabic" w:hint="cs"/>
          <w:sz w:val="52"/>
          <w:szCs w:val="52"/>
          <w:rtl/>
          <w:lang w:eastAsia="en-US"/>
        </w:rPr>
        <w:t>.</w:t>
      </w:r>
    </w:p>
    <w:p w:rsidR="008F6A13" w:rsidRPr="00127684" w:rsidRDefault="008F6A13" w:rsidP="008F6A13">
      <w:pPr>
        <w:pStyle w:val="a8"/>
        <w:numPr>
          <w:ilvl w:val="1"/>
          <w:numId w:val="13"/>
        </w:numPr>
        <w:spacing w:before="60" w:line="500" w:lineRule="exact"/>
        <w:jc w:val="lowKashida"/>
        <w:rPr>
          <w:rFonts w:cs="Royal Arabic"/>
          <w:sz w:val="52"/>
          <w:szCs w:val="52"/>
          <w:lang w:eastAsia="en-US"/>
        </w:rPr>
      </w:pPr>
      <w:r>
        <w:rPr>
          <w:rFonts w:cs="Royal Arabic" w:hint="cs"/>
          <w:sz w:val="52"/>
          <w:szCs w:val="52"/>
          <w:rtl/>
          <w:lang w:eastAsia="en-US"/>
        </w:rPr>
        <w:t>نماذج أخرى متنوعة.</w:t>
      </w:r>
    </w:p>
    <w:p w:rsidR="00C452B8" w:rsidRDefault="00C452B8" w:rsidP="008F6A13">
      <w:pPr>
        <w:pStyle w:val="a4"/>
        <w:spacing w:line="560" w:lineRule="exact"/>
        <w:jc w:val="lowKashida"/>
        <w:rPr>
          <w:rFonts w:cs="Royal Arabic"/>
          <w:sz w:val="52"/>
          <w:szCs w:val="52"/>
          <w:rtl/>
        </w:rPr>
      </w:pPr>
      <w:r w:rsidRPr="000E5CA1">
        <w:rPr>
          <w:rFonts w:cs="Royal Arabic" w:hint="cs"/>
          <w:sz w:val="52"/>
          <w:szCs w:val="52"/>
          <w:rtl/>
        </w:rPr>
        <w:t xml:space="preserve">                والله الموفق.</w:t>
      </w:r>
    </w:p>
    <w:p w:rsidR="00DA28CA" w:rsidRDefault="00DA28CA" w:rsidP="008F6A13">
      <w:pPr>
        <w:pStyle w:val="a4"/>
        <w:spacing w:line="560" w:lineRule="exact"/>
        <w:jc w:val="lowKashida"/>
        <w:rPr>
          <w:rFonts w:cs="Royal Arabic"/>
          <w:sz w:val="32"/>
          <w:szCs w:val="32"/>
          <w:rtl/>
        </w:rPr>
      </w:pPr>
      <w:r>
        <w:rPr>
          <w:rFonts w:cs="Royal Arabic" w:hint="cs"/>
          <w:sz w:val="52"/>
          <w:szCs w:val="52"/>
          <w:rtl/>
        </w:rPr>
        <w:t xml:space="preserve">ونتقبل استفساراتكم واقتراحاتكم على البريد </w:t>
      </w:r>
      <w:r w:rsidRPr="00DA28CA">
        <w:rPr>
          <w:rFonts w:cs="Royal Arabic" w:hint="cs"/>
          <w:sz w:val="32"/>
          <w:szCs w:val="32"/>
          <w:rtl/>
        </w:rPr>
        <w:t>(</w:t>
      </w:r>
      <w:hyperlink r:id="rId10" w:history="1">
        <w:r w:rsidR="00040239" w:rsidRPr="009E3E77">
          <w:rPr>
            <w:rStyle w:val="Hyperlink"/>
            <w:rFonts w:cs="Royal Arabic"/>
            <w:sz w:val="32"/>
            <w:szCs w:val="32"/>
          </w:rPr>
          <w:t>BUDGET@mof.gov.sa</w:t>
        </w:r>
      </w:hyperlink>
      <w:r w:rsidRPr="00DA28CA">
        <w:rPr>
          <w:rFonts w:cs="Royal Arabic" w:hint="cs"/>
          <w:sz w:val="32"/>
          <w:szCs w:val="32"/>
          <w:rtl/>
        </w:rPr>
        <w:t>)</w:t>
      </w:r>
    </w:p>
    <w:p w:rsidR="007253D0" w:rsidRPr="00DA28CA" w:rsidRDefault="007253D0" w:rsidP="008F6A13">
      <w:pPr>
        <w:pStyle w:val="a4"/>
        <w:spacing w:line="560" w:lineRule="exact"/>
        <w:jc w:val="lowKashida"/>
        <w:rPr>
          <w:rFonts w:cs="Royal Arabic"/>
          <w:sz w:val="32"/>
          <w:szCs w:val="32"/>
          <w:rtl/>
        </w:rPr>
      </w:pPr>
    </w:p>
    <w:sectPr w:rsidR="007253D0" w:rsidRPr="00DA28CA" w:rsidSect="00EC791E">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340" w:left="794" w:header="624" w:footer="340" w:gutter="0"/>
      <w:pgNumType w:start="4"/>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AA0" w:rsidRDefault="00C34AA0">
      <w:r>
        <w:separator/>
      </w:r>
    </w:p>
  </w:endnote>
  <w:endnote w:type="continuationSeparator" w:id="0">
    <w:p w:rsidR="00C34AA0" w:rsidRDefault="00C34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lRiyadh">
    <w:panose1 w:val="02000602060209080605"/>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Royal Arabic">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1E" w:rsidRDefault="00EC791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980359"/>
      <w:docPartObj>
        <w:docPartGallery w:val="Page Numbers (Bottom of Page)"/>
        <w:docPartUnique/>
      </w:docPartObj>
    </w:sdtPr>
    <w:sdtContent>
      <w:p w:rsidR="00EC791E" w:rsidRDefault="00DC0769">
        <w:pPr>
          <w:pStyle w:val="a5"/>
          <w:jc w:val="center"/>
        </w:pPr>
        <w:fldSimple w:instr=" PAGE   \* MERGEFORMAT ">
          <w:r w:rsidR="00084948" w:rsidRPr="00084948">
            <w:rPr>
              <w:rFonts w:ascii="Arial" w:hAnsi="Arial" w:cs="Arial"/>
              <w:noProof/>
              <w:rtl/>
              <w:lang w:val="ar-SA"/>
            </w:rPr>
            <w:t>11</w:t>
          </w:r>
        </w:fldSimple>
      </w:p>
    </w:sdtContent>
  </w:sdt>
  <w:p w:rsidR="000137F5" w:rsidRDefault="000137F5">
    <w:pPr>
      <w:pStyle w:val="a5"/>
      <w:jc w:val="right"/>
      <w:rPr>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1E" w:rsidRDefault="00EC79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AA0" w:rsidRDefault="00C34AA0">
      <w:r>
        <w:separator/>
      </w:r>
    </w:p>
  </w:footnote>
  <w:footnote w:type="continuationSeparator" w:id="0">
    <w:p w:rsidR="00C34AA0" w:rsidRDefault="00C34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1E" w:rsidRDefault="00EC791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F5" w:rsidRDefault="000137F5">
    <w:pPr>
      <w:pStyle w:val="a7"/>
      <w:jc w:val="right"/>
      <w:rPr>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1E" w:rsidRDefault="00EC79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664D"/>
    <w:multiLevelType w:val="hybridMultilevel"/>
    <w:tmpl w:val="7DE2C046"/>
    <w:lvl w:ilvl="0" w:tplc="4C3C2A3A">
      <w:start w:val="1"/>
      <w:numFmt w:val="decimal"/>
      <w:lvlText w:val="%1-"/>
      <w:lvlJc w:val="left"/>
      <w:pPr>
        <w:tabs>
          <w:tab w:val="num" w:pos="1608"/>
        </w:tabs>
        <w:ind w:left="1608" w:hanging="720"/>
      </w:pPr>
      <w:rPr>
        <w:rFonts w:cs="Times New Roman" w:hint="cs"/>
      </w:rPr>
    </w:lvl>
    <w:lvl w:ilvl="1" w:tplc="04090019">
      <w:start w:val="1"/>
      <w:numFmt w:val="lowerLetter"/>
      <w:lvlText w:val="%2."/>
      <w:lvlJc w:val="left"/>
      <w:pPr>
        <w:tabs>
          <w:tab w:val="num" w:pos="1968"/>
        </w:tabs>
        <w:ind w:left="1968" w:hanging="360"/>
      </w:pPr>
      <w:rPr>
        <w:rFonts w:cs="Times New Roman"/>
      </w:rPr>
    </w:lvl>
    <w:lvl w:ilvl="2" w:tplc="0409001B">
      <w:start w:val="1"/>
      <w:numFmt w:val="lowerRoman"/>
      <w:lvlText w:val="%3."/>
      <w:lvlJc w:val="right"/>
      <w:pPr>
        <w:tabs>
          <w:tab w:val="num" w:pos="2688"/>
        </w:tabs>
        <w:ind w:left="2688" w:hanging="180"/>
      </w:pPr>
      <w:rPr>
        <w:rFonts w:cs="Times New Roman"/>
      </w:rPr>
    </w:lvl>
    <w:lvl w:ilvl="3" w:tplc="0409000F">
      <w:start w:val="1"/>
      <w:numFmt w:val="decimal"/>
      <w:lvlText w:val="%4."/>
      <w:lvlJc w:val="left"/>
      <w:pPr>
        <w:tabs>
          <w:tab w:val="num" w:pos="3408"/>
        </w:tabs>
        <w:ind w:left="3408" w:hanging="360"/>
      </w:pPr>
      <w:rPr>
        <w:rFonts w:cs="Times New Roman"/>
      </w:rPr>
    </w:lvl>
    <w:lvl w:ilvl="4" w:tplc="04090019">
      <w:start w:val="1"/>
      <w:numFmt w:val="lowerLetter"/>
      <w:lvlText w:val="%5."/>
      <w:lvlJc w:val="left"/>
      <w:pPr>
        <w:tabs>
          <w:tab w:val="num" w:pos="4128"/>
        </w:tabs>
        <w:ind w:left="4128" w:hanging="360"/>
      </w:pPr>
      <w:rPr>
        <w:rFonts w:cs="Times New Roman"/>
      </w:rPr>
    </w:lvl>
    <w:lvl w:ilvl="5" w:tplc="0409001B">
      <w:start w:val="1"/>
      <w:numFmt w:val="lowerRoman"/>
      <w:lvlText w:val="%6."/>
      <w:lvlJc w:val="right"/>
      <w:pPr>
        <w:tabs>
          <w:tab w:val="num" w:pos="4848"/>
        </w:tabs>
        <w:ind w:left="4848" w:hanging="180"/>
      </w:pPr>
      <w:rPr>
        <w:rFonts w:cs="Times New Roman"/>
      </w:rPr>
    </w:lvl>
    <w:lvl w:ilvl="6" w:tplc="0409000F">
      <w:start w:val="1"/>
      <w:numFmt w:val="decimal"/>
      <w:lvlText w:val="%7."/>
      <w:lvlJc w:val="left"/>
      <w:pPr>
        <w:tabs>
          <w:tab w:val="num" w:pos="5568"/>
        </w:tabs>
        <w:ind w:left="5568" w:hanging="360"/>
      </w:pPr>
      <w:rPr>
        <w:rFonts w:cs="Times New Roman"/>
      </w:rPr>
    </w:lvl>
    <w:lvl w:ilvl="7" w:tplc="04090019">
      <w:start w:val="1"/>
      <w:numFmt w:val="lowerLetter"/>
      <w:lvlText w:val="%8."/>
      <w:lvlJc w:val="left"/>
      <w:pPr>
        <w:tabs>
          <w:tab w:val="num" w:pos="6288"/>
        </w:tabs>
        <w:ind w:left="6288" w:hanging="360"/>
      </w:pPr>
      <w:rPr>
        <w:rFonts w:cs="Times New Roman"/>
      </w:rPr>
    </w:lvl>
    <w:lvl w:ilvl="8" w:tplc="0409001B">
      <w:start w:val="1"/>
      <w:numFmt w:val="lowerRoman"/>
      <w:lvlText w:val="%9."/>
      <w:lvlJc w:val="right"/>
      <w:pPr>
        <w:tabs>
          <w:tab w:val="num" w:pos="7008"/>
        </w:tabs>
        <w:ind w:left="7008" w:hanging="180"/>
      </w:pPr>
      <w:rPr>
        <w:rFonts w:cs="Times New Roman"/>
      </w:rPr>
    </w:lvl>
  </w:abstractNum>
  <w:abstractNum w:abstractNumId="1">
    <w:nsid w:val="0B0908B0"/>
    <w:multiLevelType w:val="hybridMultilevel"/>
    <w:tmpl w:val="DF9E2BE6"/>
    <w:lvl w:ilvl="0" w:tplc="7B2A810A">
      <w:start w:val="1"/>
      <w:numFmt w:val="decimal"/>
      <w:lvlText w:val="%1-"/>
      <w:lvlJc w:val="left"/>
      <w:pPr>
        <w:tabs>
          <w:tab w:val="num" w:pos="1092"/>
        </w:tabs>
        <w:ind w:left="1092" w:hanging="720"/>
      </w:pPr>
      <w:rPr>
        <w:rFonts w:cs="Times New Roman" w:hint="cs"/>
      </w:rPr>
    </w:lvl>
    <w:lvl w:ilvl="1" w:tplc="04090019">
      <w:start w:val="1"/>
      <w:numFmt w:val="lowerLetter"/>
      <w:lvlText w:val="%2."/>
      <w:lvlJc w:val="left"/>
      <w:pPr>
        <w:tabs>
          <w:tab w:val="num" w:pos="1452"/>
        </w:tabs>
        <w:ind w:left="1452" w:hanging="360"/>
      </w:pPr>
      <w:rPr>
        <w:rFonts w:cs="Times New Roman"/>
      </w:rPr>
    </w:lvl>
    <w:lvl w:ilvl="2" w:tplc="0409001B">
      <w:start w:val="1"/>
      <w:numFmt w:val="lowerRoman"/>
      <w:lvlText w:val="%3."/>
      <w:lvlJc w:val="right"/>
      <w:pPr>
        <w:tabs>
          <w:tab w:val="num" w:pos="2172"/>
        </w:tabs>
        <w:ind w:left="2172" w:hanging="180"/>
      </w:pPr>
      <w:rPr>
        <w:rFonts w:cs="Times New Roman"/>
      </w:rPr>
    </w:lvl>
    <w:lvl w:ilvl="3" w:tplc="0409000F">
      <w:start w:val="1"/>
      <w:numFmt w:val="decimal"/>
      <w:lvlText w:val="%4."/>
      <w:lvlJc w:val="left"/>
      <w:pPr>
        <w:tabs>
          <w:tab w:val="num" w:pos="2892"/>
        </w:tabs>
        <w:ind w:left="2892" w:hanging="360"/>
      </w:pPr>
      <w:rPr>
        <w:rFonts w:cs="Times New Roman"/>
      </w:rPr>
    </w:lvl>
    <w:lvl w:ilvl="4" w:tplc="04090019">
      <w:start w:val="1"/>
      <w:numFmt w:val="lowerLetter"/>
      <w:lvlText w:val="%5."/>
      <w:lvlJc w:val="left"/>
      <w:pPr>
        <w:tabs>
          <w:tab w:val="num" w:pos="3612"/>
        </w:tabs>
        <w:ind w:left="3612" w:hanging="360"/>
      </w:pPr>
      <w:rPr>
        <w:rFonts w:cs="Times New Roman"/>
      </w:rPr>
    </w:lvl>
    <w:lvl w:ilvl="5" w:tplc="0409001B">
      <w:start w:val="1"/>
      <w:numFmt w:val="lowerRoman"/>
      <w:lvlText w:val="%6."/>
      <w:lvlJc w:val="right"/>
      <w:pPr>
        <w:tabs>
          <w:tab w:val="num" w:pos="4332"/>
        </w:tabs>
        <w:ind w:left="4332" w:hanging="180"/>
      </w:pPr>
      <w:rPr>
        <w:rFonts w:cs="Times New Roman"/>
      </w:rPr>
    </w:lvl>
    <w:lvl w:ilvl="6" w:tplc="0409000F">
      <w:start w:val="1"/>
      <w:numFmt w:val="decimal"/>
      <w:lvlText w:val="%7."/>
      <w:lvlJc w:val="left"/>
      <w:pPr>
        <w:tabs>
          <w:tab w:val="num" w:pos="5052"/>
        </w:tabs>
        <w:ind w:left="5052" w:hanging="360"/>
      </w:pPr>
      <w:rPr>
        <w:rFonts w:cs="Times New Roman"/>
      </w:rPr>
    </w:lvl>
    <w:lvl w:ilvl="7" w:tplc="04090019">
      <w:start w:val="1"/>
      <w:numFmt w:val="lowerLetter"/>
      <w:lvlText w:val="%8."/>
      <w:lvlJc w:val="left"/>
      <w:pPr>
        <w:tabs>
          <w:tab w:val="num" w:pos="5772"/>
        </w:tabs>
        <w:ind w:left="5772" w:hanging="360"/>
      </w:pPr>
      <w:rPr>
        <w:rFonts w:cs="Times New Roman"/>
      </w:rPr>
    </w:lvl>
    <w:lvl w:ilvl="8" w:tplc="0409001B">
      <w:start w:val="1"/>
      <w:numFmt w:val="lowerRoman"/>
      <w:lvlText w:val="%9."/>
      <w:lvlJc w:val="right"/>
      <w:pPr>
        <w:tabs>
          <w:tab w:val="num" w:pos="6492"/>
        </w:tabs>
        <w:ind w:left="6492" w:hanging="180"/>
      </w:pPr>
      <w:rPr>
        <w:rFonts w:cs="Times New Roman"/>
      </w:rPr>
    </w:lvl>
  </w:abstractNum>
  <w:abstractNum w:abstractNumId="2">
    <w:nsid w:val="14303B82"/>
    <w:multiLevelType w:val="hybridMultilevel"/>
    <w:tmpl w:val="A0B01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E15B0"/>
    <w:multiLevelType w:val="hybridMultilevel"/>
    <w:tmpl w:val="846EF9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7F8096D"/>
    <w:multiLevelType w:val="hybridMultilevel"/>
    <w:tmpl w:val="F984F260"/>
    <w:lvl w:ilvl="0" w:tplc="94445B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89600B3"/>
    <w:multiLevelType w:val="hybridMultilevel"/>
    <w:tmpl w:val="24845724"/>
    <w:lvl w:ilvl="0" w:tplc="56080B06">
      <w:start w:val="1"/>
      <w:numFmt w:val="decimal"/>
      <w:lvlText w:val="%1-"/>
      <w:lvlJc w:val="left"/>
      <w:pPr>
        <w:tabs>
          <w:tab w:val="num" w:pos="744"/>
        </w:tabs>
        <w:ind w:left="744" w:hanging="384"/>
      </w:pPr>
      <w:rPr>
        <w:rFonts w:cs="Times New Roman"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D727063"/>
    <w:multiLevelType w:val="hybridMultilevel"/>
    <w:tmpl w:val="9F5042EC"/>
    <w:lvl w:ilvl="0" w:tplc="95488750">
      <w:start w:val="1"/>
      <w:numFmt w:val="decimal"/>
      <w:lvlText w:val="%1)"/>
      <w:lvlJc w:val="left"/>
      <w:pPr>
        <w:tabs>
          <w:tab w:val="num" w:pos="1176"/>
        </w:tabs>
        <w:ind w:left="1176" w:hanging="360"/>
      </w:pPr>
      <w:rPr>
        <w:rFonts w:cs="Times New Roman" w:hint="cs"/>
      </w:rPr>
    </w:lvl>
    <w:lvl w:ilvl="1" w:tplc="04090019">
      <w:start w:val="1"/>
      <w:numFmt w:val="lowerLetter"/>
      <w:lvlText w:val="%2."/>
      <w:lvlJc w:val="left"/>
      <w:pPr>
        <w:tabs>
          <w:tab w:val="num" w:pos="1896"/>
        </w:tabs>
        <w:ind w:left="1896" w:hanging="360"/>
      </w:pPr>
      <w:rPr>
        <w:rFonts w:cs="Times New Roman"/>
      </w:rPr>
    </w:lvl>
    <w:lvl w:ilvl="2" w:tplc="0409001B">
      <w:start w:val="1"/>
      <w:numFmt w:val="lowerRoman"/>
      <w:lvlText w:val="%3."/>
      <w:lvlJc w:val="right"/>
      <w:pPr>
        <w:tabs>
          <w:tab w:val="num" w:pos="2616"/>
        </w:tabs>
        <w:ind w:left="2616" w:hanging="180"/>
      </w:pPr>
      <w:rPr>
        <w:rFonts w:cs="Times New Roman"/>
      </w:rPr>
    </w:lvl>
    <w:lvl w:ilvl="3" w:tplc="0409000F">
      <w:start w:val="1"/>
      <w:numFmt w:val="decimal"/>
      <w:lvlText w:val="%4."/>
      <w:lvlJc w:val="left"/>
      <w:pPr>
        <w:tabs>
          <w:tab w:val="num" w:pos="3336"/>
        </w:tabs>
        <w:ind w:left="3336" w:hanging="360"/>
      </w:pPr>
      <w:rPr>
        <w:rFonts w:cs="Times New Roman"/>
      </w:rPr>
    </w:lvl>
    <w:lvl w:ilvl="4" w:tplc="04090019">
      <w:start w:val="1"/>
      <w:numFmt w:val="lowerLetter"/>
      <w:lvlText w:val="%5."/>
      <w:lvlJc w:val="left"/>
      <w:pPr>
        <w:tabs>
          <w:tab w:val="num" w:pos="4056"/>
        </w:tabs>
        <w:ind w:left="4056" w:hanging="360"/>
      </w:pPr>
      <w:rPr>
        <w:rFonts w:cs="Times New Roman"/>
      </w:rPr>
    </w:lvl>
    <w:lvl w:ilvl="5" w:tplc="0409001B">
      <w:start w:val="1"/>
      <w:numFmt w:val="lowerRoman"/>
      <w:lvlText w:val="%6."/>
      <w:lvlJc w:val="right"/>
      <w:pPr>
        <w:tabs>
          <w:tab w:val="num" w:pos="4776"/>
        </w:tabs>
        <w:ind w:left="4776" w:hanging="180"/>
      </w:pPr>
      <w:rPr>
        <w:rFonts w:cs="Times New Roman"/>
      </w:rPr>
    </w:lvl>
    <w:lvl w:ilvl="6" w:tplc="0409000F">
      <w:start w:val="1"/>
      <w:numFmt w:val="decimal"/>
      <w:lvlText w:val="%7."/>
      <w:lvlJc w:val="left"/>
      <w:pPr>
        <w:tabs>
          <w:tab w:val="num" w:pos="5496"/>
        </w:tabs>
        <w:ind w:left="5496" w:hanging="360"/>
      </w:pPr>
      <w:rPr>
        <w:rFonts w:cs="Times New Roman"/>
      </w:rPr>
    </w:lvl>
    <w:lvl w:ilvl="7" w:tplc="04090019">
      <w:start w:val="1"/>
      <w:numFmt w:val="lowerLetter"/>
      <w:lvlText w:val="%8."/>
      <w:lvlJc w:val="left"/>
      <w:pPr>
        <w:tabs>
          <w:tab w:val="num" w:pos="6216"/>
        </w:tabs>
        <w:ind w:left="6216" w:hanging="360"/>
      </w:pPr>
      <w:rPr>
        <w:rFonts w:cs="Times New Roman"/>
      </w:rPr>
    </w:lvl>
    <w:lvl w:ilvl="8" w:tplc="0409001B">
      <w:start w:val="1"/>
      <w:numFmt w:val="lowerRoman"/>
      <w:lvlText w:val="%9."/>
      <w:lvlJc w:val="right"/>
      <w:pPr>
        <w:tabs>
          <w:tab w:val="num" w:pos="6936"/>
        </w:tabs>
        <w:ind w:left="6936" w:hanging="180"/>
      </w:pPr>
      <w:rPr>
        <w:rFonts w:cs="Times New Roman"/>
      </w:rPr>
    </w:lvl>
  </w:abstractNum>
  <w:abstractNum w:abstractNumId="7">
    <w:nsid w:val="4A9C176F"/>
    <w:multiLevelType w:val="hybridMultilevel"/>
    <w:tmpl w:val="E51CE38C"/>
    <w:lvl w:ilvl="0" w:tplc="8C3C6F78">
      <w:start w:val="1"/>
      <w:numFmt w:val="decimal"/>
      <w:lvlText w:val="%1-"/>
      <w:lvlJc w:val="left"/>
      <w:pPr>
        <w:tabs>
          <w:tab w:val="num" w:pos="1104"/>
        </w:tabs>
        <w:ind w:left="1104" w:hanging="384"/>
      </w:pPr>
      <w:rPr>
        <w:rFonts w:cs="Times New Roman" w:hint="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54516DD1"/>
    <w:multiLevelType w:val="hybridMultilevel"/>
    <w:tmpl w:val="7CD09FF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1522B9"/>
    <w:multiLevelType w:val="hybridMultilevel"/>
    <w:tmpl w:val="2578C5EA"/>
    <w:lvl w:ilvl="0" w:tplc="32F688B6">
      <w:start w:val="1"/>
      <w:numFmt w:val="decimal"/>
      <w:lvlText w:val="%1-"/>
      <w:lvlJc w:val="left"/>
      <w:pPr>
        <w:tabs>
          <w:tab w:val="num" w:pos="1092"/>
        </w:tabs>
        <w:ind w:left="1092" w:hanging="720"/>
      </w:pPr>
      <w:rPr>
        <w:rFonts w:cs="Times New Roman" w:hint="cs"/>
      </w:rPr>
    </w:lvl>
    <w:lvl w:ilvl="1" w:tplc="04090019">
      <w:start w:val="1"/>
      <w:numFmt w:val="lowerLetter"/>
      <w:lvlText w:val="%2."/>
      <w:lvlJc w:val="left"/>
      <w:pPr>
        <w:tabs>
          <w:tab w:val="num" w:pos="1452"/>
        </w:tabs>
        <w:ind w:left="1452" w:hanging="360"/>
      </w:pPr>
      <w:rPr>
        <w:rFonts w:cs="Times New Roman"/>
      </w:rPr>
    </w:lvl>
    <w:lvl w:ilvl="2" w:tplc="0409001B">
      <w:start w:val="1"/>
      <w:numFmt w:val="lowerRoman"/>
      <w:lvlText w:val="%3."/>
      <w:lvlJc w:val="right"/>
      <w:pPr>
        <w:tabs>
          <w:tab w:val="num" w:pos="2172"/>
        </w:tabs>
        <w:ind w:left="2172" w:hanging="180"/>
      </w:pPr>
      <w:rPr>
        <w:rFonts w:cs="Times New Roman"/>
      </w:rPr>
    </w:lvl>
    <w:lvl w:ilvl="3" w:tplc="0409000F">
      <w:start w:val="1"/>
      <w:numFmt w:val="decimal"/>
      <w:lvlText w:val="%4."/>
      <w:lvlJc w:val="left"/>
      <w:pPr>
        <w:tabs>
          <w:tab w:val="num" w:pos="2892"/>
        </w:tabs>
        <w:ind w:left="2892" w:hanging="360"/>
      </w:pPr>
      <w:rPr>
        <w:rFonts w:cs="Times New Roman"/>
      </w:rPr>
    </w:lvl>
    <w:lvl w:ilvl="4" w:tplc="04090019">
      <w:start w:val="1"/>
      <w:numFmt w:val="lowerLetter"/>
      <w:lvlText w:val="%5."/>
      <w:lvlJc w:val="left"/>
      <w:pPr>
        <w:tabs>
          <w:tab w:val="num" w:pos="3612"/>
        </w:tabs>
        <w:ind w:left="3612" w:hanging="360"/>
      </w:pPr>
      <w:rPr>
        <w:rFonts w:cs="Times New Roman"/>
      </w:rPr>
    </w:lvl>
    <w:lvl w:ilvl="5" w:tplc="0409001B">
      <w:start w:val="1"/>
      <w:numFmt w:val="lowerRoman"/>
      <w:lvlText w:val="%6."/>
      <w:lvlJc w:val="right"/>
      <w:pPr>
        <w:tabs>
          <w:tab w:val="num" w:pos="4332"/>
        </w:tabs>
        <w:ind w:left="4332" w:hanging="180"/>
      </w:pPr>
      <w:rPr>
        <w:rFonts w:cs="Times New Roman"/>
      </w:rPr>
    </w:lvl>
    <w:lvl w:ilvl="6" w:tplc="0409000F">
      <w:start w:val="1"/>
      <w:numFmt w:val="decimal"/>
      <w:lvlText w:val="%7."/>
      <w:lvlJc w:val="left"/>
      <w:pPr>
        <w:tabs>
          <w:tab w:val="num" w:pos="5052"/>
        </w:tabs>
        <w:ind w:left="5052" w:hanging="360"/>
      </w:pPr>
      <w:rPr>
        <w:rFonts w:cs="Times New Roman"/>
      </w:rPr>
    </w:lvl>
    <w:lvl w:ilvl="7" w:tplc="04090019">
      <w:start w:val="1"/>
      <w:numFmt w:val="lowerLetter"/>
      <w:lvlText w:val="%8."/>
      <w:lvlJc w:val="left"/>
      <w:pPr>
        <w:tabs>
          <w:tab w:val="num" w:pos="5772"/>
        </w:tabs>
        <w:ind w:left="5772" w:hanging="360"/>
      </w:pPr>
      <w:rPr>
        <w:rFonts w:cs="Times New Roman"/>
      </w:rPr>
    </w:lvl>
    <w:lvl w:ilvl="8" w:tplc="0409001B">
      <w:start w:val="1"/>
      <w:numFmt w:val="lowerRoman"/>
      <w:lvlText w:val="%9."/>
      <w:lvlJc w:val="right"/>
      <w:pPr>
        <w:tabs>
          <w:tab w:val="num" w:pos="6492"/>
        </w:tabs>
        <w:ind w:left="6492" w:hanging="180"/>
      </w:pPr>
      <w:rPr>
        <w:rFonts w:cs="Times New Roman"/>
      </w:rPr>
    </w:lvl>
  </w:abstractNum>
  <w:abstractNum w:abstractNumId="10">
    <w:nsid w:val="6C8B4D65"/>
    <w:multiLevelType w:val="hybridMultilevel"/>
    <w:tmpl w:val="D4320F34"/>
    <w:lvl w:ilvl="0" w:tplc="6BEEE46E">
      <w:start w:val="1"/>
      <w:numFmt w:val="bullet"/>
      <w:lvlText w:val="-"/>
      <w:lvlJc w:val="left"/>
      <w:pPr>
        <w:ind w:left="3239" w:hanging="360"/>
      </w:pPr>
      <w:rPr>
        <w:rFonts w:ascii="Times New Roman" w:eastAsia="Times New Roman" w:hAnsi="Times New Roman" w:cs="Times New Roman" w:hint="default"/>
      </w:rPr>
    </w:lvl>
    <w:lvl w:ilvl="1" w:tplc="04090003">
      <w:start w:val="1"/>
      <w:numFmt w:val="bullet"/>
      <w:lvlText w:val="o"/>
      <w:lvlJc w:val="left"/>
      <w:pPr>
        <w:ind w:left="3959" w:hanging="360"/>
      </w:pPr>
      <w:rPr>
        <w:rFonts w:ascii="Courier New" w:hAnsi="Courier New" w:cs="Courier New" w:hint="default"/>
      </w:rPr>
    </w:lvl>
    <w:lvl w:ilvl="2" w:tplc="04090005">
      <w:start w:val="1"/>
      <w:numFmt w:val="bullet"/>
      <w:lvlText w:val=""/>
      <w:lvlJc w:val="left"/>
      <w:pPr>
        <w:ind w:left="4679" w:hanging="360"/>
      </w:pPr>
      <w:rPr>
        <w:rFonts w:ascii="Wingdings" w:hAnsi="Wingdings" w:hint="default"/>
      </w:rPr>
    </w:lvl>
    <w:lvl w:ilvl="3" w:tplc="04090001" w:tentative="1">
      <w:start w:val="1"/>
      <w:numFmt w:val="bullet"/>
      <w:lvlText w:val=""/>
      <w:lvlJc w:val="left"/>
      <w:pPr>
        <w:ind w:left="5399" w:hanging="360"/>
      </w:pPr>
      <w:rPr>
        <w:rFonts w:ascii="Symbol" w:hAnsi="Symbol" w:hint="default"/>
      </w:rPr>
    </w:lvl>
    <w:lvl w:ilvl="4" w:tplc="04090003" w:tentative="1">
      <w:start w:val="1"/>
      <w:numFmt w:val="bullet"/>
      <w:lvlText w:val="o"/>
      <w:lvlJc w:val="left"/>
      <w:pPr>
        <w:ind w:left="6119" w:hanging="360"/>
      </w:pPr>
      <w:rPr>
        <w:rFonts w:ascii="Courier New" w:hAnsi="Courier New" w:cs="Courier New" w:hint="default"/>
      </w:rPr>
    </w:lvl>
    <w:lvl w:ilvl="5" w:tplc="04090005" w:tentative="1">
      <w:start w:val="1"/>
      <w:numFmt w:val="bullet"/>
      <w:lvlText w:val=""/>
      <w:lvlJc w:val="left"/>
      <w:pPr>
        <w:ind w:left="6839" w:hanging="360"/>
      </w:pPr>
      <w:rPr>
        <w:rFonts w:ascii="Wingdings" w:hAnsi="Wingdings" w:hint="default"/>
      </w:rPr>
    </w:lvl>
    <w:lvl w:ilvl="6" w:tplc="04090001" w:tentative="1">
      <w:start w:val="1"/>
      <w:numFmt w:val="bullet"/>
      <w:lvlText w:val=""/>
      <w:lvlJc w:val="left"/>
      <w:pPr>
        <w:ind w:left="7559" w:hanging="360"/>
      </w:pPr>
      <w:rPr>
        <w:rFonts w:ascii="Symbol" w:hAnsi="Symbol" w:hint="default"/>
      </w:rPr>
    </w:lvl>
    <w:lvl w:ilvl="7" w:tplc="04090003" w:tentative="1">
      <w:start w:val="1"/>
      <w:numFmt w:val="bullet"/>
      <w:lvlText w:val="o"/>
      <w:lvlJc w:val="left"/>
      <w:pPr>
        <w:ind w:left="8279" w:hanging="360"/>
      </w:pPr>
      <w:rPr>
        <w:rFonts w:ascii="Courier New" w:hAnsi="Courier New" w:cs="Courier New" w:hint="default"/>
      </w:rPr>
    </w:lvl>
    <w:lvl w:ilvl="8" w:tplc="04090005" w:tentative="1">
      <w:start w:val="1"/>
      <w:numFmt w:val="bullet"/>
      <w:lvlText w:val=""/>
      <w:lvlJc w:val="left"/>
      <w:pPr>
        <w:ind w:left="8999" w:hanging="360"/>
      </w:pPr>
      <w:rPr>
        <w:rFonts w:ascii="Wingdings" w:hAnsi="Wingdings" w:hint="default"/>
      </w:rPr>
    </w:lvl>
  </w:abstractNum>
  <w:abstractNum w:abstractNumId="11">
    <w:nsid w:val="6E005363"/>
    <w:multiLevelType w:val="hybridMultilevel"/>
    <w:tmpl w:val="AC907CD2"/>
    <w:lvl w:ilvl="0" w:tplc="6BEEE46E">
      <w:start w:val="1"/>
      <w:numFmt w:val="bullet"/>
      <w:lvlText w:val="-"/>
      <w:lvlJc w:val="left"/>
      <w:pPr>
        <w:ind w:left="3239" w:hanging="360"/>
      </w:pPr>
      <w:rPr>
        <w:rFonts w:ascii="Times New Roman" w:eastAsia="Times New Roman" w:hAnsi="Times New Roman" w:cs="Times New Roman" w:hint="default"/>
      </w:rPr>
    </w:lvl>
    <w:lvl w:ilvl="1" w:tplc="04090003">
      <w:start w:val="1"/>
      <w:numFmt w:val="bullet"/>
      <w:lvlText w:val="o"/>
      <w:lvlJc w:val="left"/>
      <w:pPr>
        <w:ind w:left="3959" w:hanging="360"/>
      </w:pPr>
      <w:rPr>
        <w:rFonts w:ascii="Courier New" w:hAnsi="Courier New" w:cs="Courier New" w:hint="default"/>
      </w:rPr>
    </w:lvl>
    <w:lvl w:ilvl="2" w:tplc="0409000F">
      <w:start w:val="1"/>
      <w:numFmt w:val="decimal"/>
      <w:lvlText w:val="%3."/>
      <w:lvlJc w:val="left"/>
      <w:pPr>
        <w:ind w:left="4679" w:hanging="360"/>
      </w:pPr>
      <w:rPr>
        <w:rFonts w:hint="default"/>
      </w:rPr>
    </w:lvl>
    <w:lvl w:ilvl="3" w:tplc="04090001">
      <w:start w:val="1"/>
      <w:numFmt w:val="bullet"/>
      <w:lvlText w:val=""/>
      <w:lvlJc w:val="left"/>
      <w:pPr>
        <w:ind w:left="5399" w:hanging="360"/>
      </w:pPr>
      <w:rPr>
        <w:rFonts w:ascii="Symbol" w:hAnsi="Symbol" w:hint="default"/>
      </w:rPr>
    </w:lvl>
    <w:lvl w:ilvl="4" w:tplc="04090003" w:tentative="1">
      <w:start w:val="1"/>
      <w:numFmt w:val="bullet"/>
      <w:lvlText w:val="o"/>
      <w:lvlJc w:val="left"/>
      <w:pPr>
        <w:ind w:left="6119" w:hanging="360"/>
      </w:pPr>
      <w:rPr>
        <w:rFonts w:ascii="Courier New" w:hAnsi="Courier New" w:cs="Courier New" w:hint="default"/>
      </w:rPr>
    </w:lvl>
    <w:lvl w:ilvl="5" w:tplc="04090005" w:tentative="1">
      <w:start w:val="1"/>
      <w:numFmt w:val="bullet"/>
      <w:lvlText w:val=""/>
      <w:lvlJc w:val="left"/>
      <w:pPr>
        <w:ind w:left="6839" w:hanging="360"/>
      </w:pPr>
      <w:rPr>
        <w:rFonts w:ascii="Wingdings" w:hAnsi="Wingdings" w:hint="default"/>
      </w:rPr>
    </w:lvl>
    <w:lvl w:ilvl="6" w:tplc="04090001" w:tentative="1">
      <w:start w:val="1"/>
      <w:numFmt w:val="bullet"/>
      <w:lvlText w:val=""/>
      <w:lvlJc w:val="left"/>
      <w:pPr>
        <w:ind w:left="7559" w:hanging="360"/>
      </w:pPr>
      <w:rPr>
        <w:rFonts w:ascii="Symbol" w:hAnsi="Symbol" w:hint="default"/>
      </w:rPr>
    </w:lvl>
    <w:lvl w:ilvl="7" w:tplc="04090003" w:tentative="1">
      <w:start w:val="1"/>
      <w:numFmt w:val="bullet"/>
      <w:lvlText w:val="o"/>
      <w:lvlJc w:val="left"/>
      <w:pPr>
        <w:ind w:left="8279" w:hanging="360"/>
      </w:pPr>
      <w:rPr>
        <w:rFonts w:ascii="Courier New" w:hAnsi="Courier New" w:cs="Courier New" w:hint="default"/>
      </w:rPr>
    </w:lvl>
    <w:lvl w:ilvl="8" w:tplc="04090005" w:tentative="1">
      <w:start w:val="1"/>
      <w:numFmt w:val="bullet"/>
      <w:lvlText w:val=""/>
      <w:lvlJc w:val="left"/>
      <w:pPr>
        <w:ind w:left="8999" w:hanging="360"/>
      </w:pPr>
      <w:rPr>
        <w:rFonts w:ascii="Wingdings" w:hAnsi="Wingdings" w:hint="default"/>
      </w:rPr>
    </w:lvl>
  </w:abstractNum>
  <w:abstractNum w:abstractNumId="12">
    <w:nsid w:val="6EF57EB5"/>
    <w:multiLevelType w:val="hybridMultilevel"/>
    <w:tmpl w:val="3724AD84"/>
    <w:lvl w:ilvl="0" w:tplc="F2CC031A">
      <w:start w:val="1"/>
      <w:numFmt w:val="decimal"/>
      <w:lvlText w:val="%1-"/>
      <w:lvlJc w:val="left"/>
      <w:pPr>
        <w:tabs>
          <w:tab w:val="num" w:pos="996"/>
        </w:tabs>
        <w:ind w:left="996" w:hanging="720"/>
      </w:pPr>
      <w:rPr>
        <w:rFonts w:cs="Times New Roman" w:hint="cs"/>
      </w:rPr>
    </w:lvl>
    <w:lvl w:ilvl="1" w:tplc="04090019">
      <w:start w:val="1"/>
      <w:numFmt w:val="lowerLetter"/>
      <w:lvlText w:val="%2."/>
      <w:lvlJc w:val="left"/>
      <w:pPr>
        <w:tabs>
          <w:tab w:val="num" w:pos="1356"/>
        </w:tabs>
        <w:ind w:left="1356" w:hanging="360"/>
      </w:pPr>
      <w:rPr>
        <w:rFonts w:cs="Times New Roman"/>
      </w:rPr>
    </w:lvl>
    <w:lvl w:ilvl="2" w:tplc="0409001B">
      <w:start w:val="1"/>
      <w:numFmt w:val="lowerRoman"/>
      <w:lvlText w:val="%3."/>
      <w:lvlJc w:val="right"/>
      <w:pPr>
        <w:tabs>
          <w:tab w:val="num" w:pos="2076"/>
        </w:tabs>
        <w:ind w:left="2076" w:hanging="180"/>
      </w:pPr>
      <w:rPr>
        <w:rFonts w:cs="Times New Roman"/>
      </w:rPr>
    </w:lvl>
    <w:lvl w:ilvl="3" w:tplc="0409000F">
      <w:start w:val="1"/>
      <w:numFmt w:val="decimal"/>
      <w:lvlText w:val="%4."/>
      <w:lvlJc w:val="left"/>
      <w:pPr>
        <w:tabs>
          <w:tab w:val="num" w:pos="2796"/>
        </w:tabs>
        <w:ind w:left="2796" w:hanging="360"/>
      </w:pPr>
      <w:rPr>
        <w:rFonts w:cs="Times New Roman"/>
      </w:rPr>
    </w:lvl>
    <w:lvl w:ilvl="4" w:tplc="04090019">
      <w:start w:val="1"/>
      <w:numFmt w:val="lowerLetter"/>
      <w:lvlText w:val="%5."/>
      <w:lvlJc w:val="left"/>
      <w:pPr>
        <w:tabs>
          <w:tab w:val="num" w:pos="3516"/>
        </w:tabs>
        <w:ind w:left="3516" w:hanging="360"/>
      </w:pPr>
      <w:rPr>
        <w:rFonts w:cs="Times New Roman"/>
      </w:rPr>
    </w:lvl>
    <w:lvl w:ilvl="5" w:tplc="0409001B">
      <w:start w:val="1"/>
      <w:numFmt w:val="lowerRoman"/>
      <w:lvlText w:val="%6."/>
      <w:lvlJc w:val="right"/>
      <w:pPr>
        <w:tabs>
          <w:tab w:val="num" w:pos="4236"/>
        </w:tabs>
        <w:ind w:left="4236" w:hanging="180"/>
      </w:pPr>
      <w:rPr>
        <w:rFonts w:cs="Times New Roman"/>
      </w:rPr>
    </w:lvl>
    <w:lvl w:ilvl="6" w:tplc="0409000F">
      <w:start w:val="1"/>
      <w:numFmt w:val="decimal"/>
      <w:lvlText w:val="%7."/>
      <w:lvlJc w:val="left"/>
      <w:pPr>
        <w:tabs>
          <w:tab w:val="num" w:pos="4956"/>
        </w:tabs>
        <w:ind w:left="4956" w:hanging="360"/>
      </w:pPr>
      <w:rPr>
        <w:rFonts w:cs="Times New Roman"/>
      </w:rPr>
    </w:lvl>
    <w:lvl w:ilvl="7" w:tplc="04090019">
      <w:start w:val="1"/>
      <w:numFmt w:val="lowerLetter"/>
      <w:lvlText w:val="%8."/>
      <w:lvlJc w:val="left"/>
      <w:pPr>
        <w:tabs>
          <w:tab w:val="num" w:pos="5676"/>
        </w:tabs>
        <w:ind w:left="5676" w:hanging="360"/>
      </w:pPr>
      <w:rPr>
        <w:rFonts w:cs="Times New Roman"/>
      </w:rPr>
    </w:lvl>
    <w:lvl w:ilvl="8" w:tplc="0409001B">
      <w:start w:val="1"/>
      <w:numFmt w:val="lowerRoman"/>
      <w:lvlText w:val="%9."/>
      <w:lvlJc w:val="right"/>
      <w:pPr>
        <w:tabs>
          <w:tab w:val="num" w:pos="6396"/>
        </w:tabs>
        <w:ind w:left="6396" w:hanging="180"/>
      </w:pPr>
      <w:rPr>
        <w:rFonts w:cs="Times New Roman"/>
      </w:rPr>
    </w:lvl>
  </w:abstractNum>
  <w:abstractNum w:abstractNumId="13">
    <w:nsid w:val="79E046F9"/>
    <w:multiLevelType w:val="hybridMultilevel"/>
    <w:tmpl w:val="EFEAA630"/>
    <w:lvl w:ilvl="0" w:tplc="4482AC7E">
      <w:start w:val="1"/>
      <w:numFmt w:val="arabicAlpha"/>
      <w:lvlText w:val="%1-"/>
      <w:lvlJc w:val="left"/>
      <w:pPr>
        <w:tabs>
          <w:tab w:val="num" w:pos="1080"/>
        </w:tabs>
        <w:ind w:left="1080" w:hanging="360"/>
      </w:pPr>
      <w:rPr>
        <w:rFonts w:cs="Times New Roman" w:hint="cs"/>
        <w:szCs w:val="24"/>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5"/>
  </w:num>
  <w:num w:numId="2">
    <w:abstractNumId w:val="6"/>
  </w:num>
  <w:num w:numId="3">
    <w:abstractNumId w:val="7"/>
  </w:num>
  <w:num w:numId="4">
    <w:abstractNumId w:val="3"/>
  </w:num>
  <w:num w:numId="5">
    <w:abstractNumId w:val="8"/>
  </w:num>
  <w:num w:numId="6">
    <w:abstractNumId w:val="0"/>
  </w:num>
  <w:num w:numId="7">
    <w:abstractNumId w:val="12"/>
  </w:num>
  <w:num w:numId="8">
    <w:abstractNumId w:val="9"/>
  </w:num>
  <w:num w:numId="9">
    <w:abstractNumId w:val="1"/>
  </w:num>
  <w:num w:numId="10">
    <w:abstractNumId w:val="13"/>
  </w:num>
  <w:num w:numId="11">
    <w:abstractNumId w:val="2"/>
  </w:num>
  <w:num w:numId="12">
    <w:abstractNumId w:val="4"/>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attachedTemplate r:id="rId1"/>
  <w:defaultTabStop w:val="720"/>
  <w:characterSpacingControl w:val="doNotCompress"/>
  <w:doNotValidateAgainstSchema/>
  <w:doNotDemarcateInvalidXml/>
  <w:footnotePr>
    <w:footnote w:id="-1"/>
    <w:footnote w:id="0"/>
  </w:footnotePr>
  <w:endnotePr>
    <w:endnote w:id="-1"/>
    <w:endnote w:id="0"/>
  </w:endnotePr>
  <w:compat/>
  <w:rsids>
    <w:rsidRoot w:val="00DC22EA"/>
    <w:rsid w:val="000137F5"/>
    <w:rsid w:val="00023E00"/>
    <w:rsid w:val="00040239"/>
    <w:rsid w:val="00060B52"/>
    <w:rsid w:val="00081EF3"/>
    <w:rsid w:val="00082FAA"/>
    <w:rsid w:val="00084948"/>
    <w:rsid w:val="000B3E9E"/>
    <w:rsid w:val="000E5CA1"/>
    <w:rsid w:val="000E630C"/>
    <w:rsid w:val="00102F3B"/>
    <w:rsid w:val="00127684"/>
    <w:rsid w:val="00156B9F"/>
    <w:rsid w:val="001A620F"/>
    <w:rsid w:val="001B3111"/>
    <w:rsid w:val="001B4AA3"/>
    <w:rsid w:val="001D3371"/>
    <w:rsid w:val="001F2BC7"/>
    <w:rsid w:val="00223425"/>
    <w:rsid w:val="00275E1F"/>
    <w:rsid w:val="00287D44"/>
    <w:rsid w:val="00296251"/>
    <w:rsid w:val="002D3988"/>
    <w:rsid w:val="003129CD"/>
    <w:rsid w:val="003341C3"/>
    <w:rsid w:val="00364A0E"/>
    <w:rsid w:val="003A7178"/>
    <w:rsid w:val="003D69DD"/>
    <w:rsid w:val="00406BF0"/>
    <w:rsid w:val="00450418"/>
    <w:rsid w:val="00457F8F"/>
    <w:rsid w:val="00471989"/>
    <w:rsid w:val="00523D62"/>
    <w:rsid w:val="0054466B"/>
    <w:rsid w:val="005B708F"/>
    <w:rsid w:val="005C770F"/>
    <w:rsid w:val="005C7E68"/>
    <w:rsid w:val="005F6AD7"/>
    <w:rsid w:val="0063159F"/>
    <w:rsid w:val="006402A6"/>
    <w:rsid w:val="00646AEA"/>
    <w:rsid w:val="006626C4"/>
    <w:rsid w:val="00677E5C"/>
    <w:rsid w:val="00683BB4"/>
    <w:rsid w:val="006C35BD"/>
    <w:rsid w:val="00716720"/>
    <w:rsid w:val="007253D0"/>
    <w:rsid w:val="00725C95"/>
    <w:rsid w:val="00735838"/>
    <w:rsid w:val="00755216"/>
    <w:rsid w:val="007F26F8"/>
    <w:rsid w:val="007F7013"/>
    <w:rsid w:val="007F72A1"/>
    <w:rsid w:val="00826D9F"/>
    <w:rsid w:val="00835368"/>
    <w:rsid w:val="00871C7E"/>
    <w:rsid w:val="0088130D"/>
    <w:rsid w:val="008B0C44"/>
    <w:rsid w:val="008D5F5A"/>
    <w:rsid w:val="008F6A13"/>
    <w:rsid w:val="009545DD"/>
    <w:rsid w:val="0096356F"/>
    <w:rsid w:val="009826A1"/>
    <w:rsid w:val="009A392E"/>
    <w:rsid w:val="009A6779"/>
    <w:rsid w:val="009B28C2"/>
    <w:rsid w:val="009D2A7A"/>
    <w:rsid w:val="00A17649"/>
    <w:rsid w:val="00AB6405"/>
    <w:rsid w:val="00AF09CD"/>
    <w:rsid w:val="00B82CE9"/>
    <w:rsid w:val="00BA62D8"/>
    <w:rsid w:val="00C12C6F"/>
    <w:rsid w:val="00C15547"/>
    <w:rsid w:val="00C34AA0"/>
    <w:rsid w:val="00C452B8"/>
    <w:rsid w:val="00C849BF"/>
    <w:rsid w:val="00CA272E"/>
    <w:rsid w:val="00D05B68"/>
    <w:rsid w:val="00D26CCB"/>
    <w:rsid w:val="00DA057A"/>
    <w:rsid w:val="00DA28CA"/>
    <w:rsid w:val="00DC0769"/>
    <w:rsid w:val="00DC22EA"/>
    <w:rsid w:val="00DD22D2"/>
    <w:rsid w:val="00E32272"/>
    <w:rsid w:val="00E34C84"/>
    <w:rsid w:val="00E4191A"/>
    <w:rsid w:val="00E54579"/>
    <w:rsid w:val="00EC791E"/>
    <w:rsid w:val="00F229EE"/>
    <w:rsid w:val="00F36A07"/>
    <w:rsid w:val="00F85558"/>
    <w:rsid w:val="00FC48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20F"/>
    <w:pPr>
      <w:bidi/>
      <w:spacing w:after="0" w:line="240" w:lineRule="auto"/>
    </w:pPr>
    <w:rPr>
      <w:sz w:val="24"/>
      <w:szCs w:val="24"/>
      <w:lang w:eastAsia="ar-SA"/>
    </w:rPr>
  </w:style>
  <w:style w:type="paragraph" w:styleId="1">
    <w:name w:val="heading 1"/>
    <w:basedOn w:val="a"/>
    <w:next w:val="a"/>
    <w:link w:val="1Char"/>
    <w:uiPriority w:val="99"/>
    <w:qFormat/>
    <w:rsid w:val="001A620F"/>
    <w:pPr>
      <w:keepNext/>
      <w:spacing w:line="360" w:lineRule="exact"/>
      <w:outlineLvl w:val="0"/>
    </w:pPr>
    <w:rPr>
      <w:rFonts w:cs="Traditional Arabic"/>
      <w:sz w:val="40"/>
      <w:szCs w:val="40"/>
    </w:rPr>
  </w:style>
  <w:style w:type="paragraph" w:styleId="2">
    <w:name w:val="heading 2"/>
    <w:basedOn w:val="a"/>
    <w:next w:val="a"/>
    <w:link w:val="2Char"/>
    <w:uiPriority w:val="99"/>
    <w:qFormat/>
    <w:rsid w:val="001A620F"/>
    <w:pPr>
      <w:keepNext/>
      <w:jc w:val="center"/>
      <w:outlineLvl w:val="1"/>
    </w:pPr>
    <w:rPr>
      <w:rFonts w:cs="AlRiyadh"/>
      <w:b/>
      <w:bCs/>
      <w:sz w:val="40"/>
      <w:szCs w:val="40"/>
    </w:rPr>
  </w:style>
  <w:style w:type="paragraph" w:styleId="3">
    <w:name w:val="heading 3"/>
    <w:basedOn w:val="a"/>
    <w:next w:val="a"/>
    <w:link w:val="3Char"/>
    <w:uiPriority w:val="99"/>
    <w:qFormat/>
    <w:rsid w:val="001A620F"/>
    <w:pPr>
      <w:keepNext/>
      <w:jc w:val="lowKashida"/>
      <w:outlineLvl w:val="2"/>
    </w:pPr>
    <w:rPr>
      <w:rFonts w:cs="Traditional Arabic"/>
      <w:noProof/>
      <w:sz w:val="20"/>
      <w:szCs w:val="40"/>
      <w:lang w:eastAsia="en-US"/>
    </w:rPr>
  </w:style>
  <w:style w:type="paragraph" w:styleId="4">
    <w:name w:val="heading 4"/>
    <w:basedOn w:val="a"/>
    <w:next w:val="a"/>
    <w:link w:val="4Char"/>
    <w:uiPriority w:val="99"/>
    <w:qFormat/>
    <w:rsid w:val="001A620F"/>
    <w:pPr>
      <w:keepNext/>
      <w:overflowPunct w:val="0"/>
      <w:autoSpaceDE w:val="0"/>
      <w:autoSpaceDN w:val="0"/>
      <w:bidi w:val="0"/>
      <w:adjustRightInd w:val="0"/>
      <w:textAlignment w:val="baseline"/>
      <w:outlineLvl w:val="3"/>
    </w:pPr>
    <w:rPr>
      <w:rFonts w:ascii="Traditional Arabic" w:hAnsi="Traditional Arabic"/>
      <w:sz w:val="34"/>
      <w:szCs w:val="34"/>
    </w:rPr>
  </w:style>
  <w:style w:type="paragraph" w:styleId="5">
    <w:name w:val="heading 5"/>
    <w:basedOn w:val="a"/>
    <w:next w:val="a"/>
    <w:link w:val="5Char"/>
    <w:uiPriority w:val="99"/>
    <w:qFormat/>
    <w:rsid w:val="001A620F"/>
    <w:pPr>
      <w:keepNext/>
      <w:overflowPunct w:val="0"/>
      <w:autoSpaceDE w:val="0"/>
      <w:autoSpaceDN w:val="0"/>
      <w:bidi w:val="0"/>
      <w:adjustRightInd w:val="0"/>
      <w:textAlignment w:val="baseline"/>
      <w:outlineLvl w:val="4"/>
    </w:pPr>
    <w:rPr>
      <w:rFonts w:ascii="Traditional Arabic" w:hAnsi="Traditional Arabic"/>
      <w:sz w:val="34"/>
      <w:szCs w:val="34"/>
    </w:rPr>
  </w:style>
  <w:style w:type="paragraph" w:styleId="6">
    <w:name w:val="heading 6"/>
    <w:basedOn w:val="a"/>
    <w:next w:val="a"/>
    <w:link w:val="6Char"/>
    <w:uiPriority w:val="99"/>
    <w:qFormat/>
    <w:rsid w:val="001A620F"/>
    <w:pPr>
      <w:keepNext/>
      <w:ind w:left="360"/>
      <w:jc w:val="lowKashida"/>
      <w:outlineLvl w:val="5"/>
    </w:pPr>
    <w:rPr>
      <w:rFonts w:cs="Traditional Arabic"/>
      <w:sz w:val="36"/>
      <w:szCs w:val="36"/>
      <w:u w:val="single"/>
    </w:rPr>
  </w:style>
  <w:style w:type="paragraph" w:styleId="7">
    <w:name w:val="heading 7"/>
    <w:basedOn w:val="a"/>
    <w:next w:val="a"/>
    <w:link w:val="7Char"/>
    <w:uiPriority w:val="99"/>
    <w:qFormat/>
    <w:rsid w:val="001A620F"/>
    <w:pPr>
      <w:keepNext/>
      <w:spacing w:line="360" w:lineRule="exact"/>
      <w:ind w:left="720" w:firstLine="720"/>
      <w:outlineLvl w:val="6"/>
    </w:pPr>
    <w:rPr>
      <w:rFonts w:cs="Traditional Arabic"/>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A620F"/>
    <w:rPr>
      <w:rFonts w:asciiTheme="majorHAnsi" w:eastAsiaTheme="majorEastAsia" w:hAnsiTheme="majorHAnsi" w:cstheme="majorBidi"/>
      <w:b/>
      <w:bCs/>
      <w:kern w:val="32"/>
      <w:sz w:val="32"/>
      <w:szCs w:val="32"/>
      <w:lang w:eastAsia="ar-SA"/>
    </w:rPr>
  </w:style>
  <w:style w:type="character" w:customStyle="1" w:styleId="2Char">
    <w:name w:val="عنوان 2 Char"/>
    <w:basedOn w:val="a0"/>
    <w:link w:val="2"/>
    <w:uiPriority w:val="9"/>
    <w:semiHidden/>
    <w:rsid w:val="001A620F"/>
    <w:rPr>
      <w:rFonts w:asciiTheme="majorHAnsi" w:eastAsiaTheme="majorEastAsia" w:hAnsiTheme="majorHAnsi" w:cstheme="majorBidi"/>
      <w:b/>
      <w:bCs/>
      <w:i/>
      <w:iCs/>
      <w:sz w:val="28"/>
      <w:szCs w:val="28"/>
      <w:lang w:eastAsia="ar-SA"/>
    </w:rPr>
  </w:style>
  <w:style w:type="character" w:customStyle="1" w:styleId="3Char">
    <w:name w:val="عنوان 3 Char"/>
    <w:basedOn w:val="a0"/>
    <w:link w:val="3"/>
    <w:uiPriority w:val="9"/>
    <w:semiHidden/>
    <w:rsid w:val="001A620F"/>
    <w:rPr>
      <w:rFonts w:asciiTheme="majorHAnsi" w:eastAsiaTheme="majorEastAsia" w:hAnsiTheme="majorHAnsi" w:cstheme="majorBidi"/>
      <w:b/>
      <w:bCs/>
      <w:sz w:val="26"/>
      <w:szCs w:val="26"/>
      <w:lang w:eastAsia="ar-SA"/>
    </w:rPr>
  </w:style>
  <w:style w:type="character" w:customStyle="1" w:styleId="4Char">
    <w:name w:val="عنوان 4 Char"/>
    <w:basedOn w:val="a0"/>
    <w:link w:val="4"/>
    <w:uiPriority w:val="9"/>
    <w:semiHidden/>
    <w:rsid w:val="001A620F"/>
    <w:rPr>
      <w:rFonts w:asciiTheme="minorHAnsi" w:eastAsiaTheme="minorEastAsia" w:hAnsiTheme="minorHAnsi" w:cstheme="minorBidi"/>
      <w:b/>
      <w:bCs/>
      <w:sz w:val="28"/>
      <w:szCs w:val="28"/>
      <w:lang w:eastAsia="ar-SA"/>
    </w:rPr>
  </w:style>
  <w:style w:type="character" w:customStyle="1" w:styleId="5Char">
    <w:name w:val="عنوان 5 Char"/>
    <w:basedOn w:val="a0"/>
    <w:link w:val="5"/>
    <w:uiPriority w:val="9"/>
    <w:semiHidden/>
    <w:rsid w:val="001A620F"/>
    <w:rPr>
      <w:rFonts w:asciiTheme="minorHAnsi" w:eastAsiaTheme="minorEastAsia" w:hAnsiTheme="minorHAnsi" w:cstheme="minorBidi"/>
      <w:b/>
      <w:bCs/>
      <w:i/>
      <w:iCs/>
      <w:sz w:val="26"/>
      <w:szCs w:val="26"/>
      <w:lang w:eastAsia="ar-SA"/>
    </w:rPr>
  </w:style>
  <w:style w:type="character" w:customStyle="1" w:styleId="6Char">
    <w:name w:val="عنوان 6 Char"/>
    <w:basedOn w:val="a0"/>
    <w:link w:val="6"/>
    <w:uiPriority w:val="9"/>
    <w:semiHidden/>
    <w:rsid w:val="001A620F"/>
    <w:rPr>
      <w:rFonts w:asciiTheme="minorHAnsi" w:eastAsiaTheme="minorEastAsia" w:hAnsiTheme="minorHAnsi" w:cstheme="minorBidi"/>
      <w:b/>
      <w:bCs/>
      <w:lang w:eastAsia="ar-SA"/>
    </w:rPr>
  </w:style>
  <w:style w:type="character" w:customStyle="1" w:styleId="7Char">
    <w:name w:val="عنوان 7 Char"/>
    <w:basedOn w:val="a0"/>
    <w:link w:val="7"/>
    <w:uiPriority w:val="9"/>
    <w:semiHidden/>
    <w:rsid w:val="001A620F"/>
    <w:rPr>
      <w:rFonts w:asciiTheme="minorHAnsi" w:eastAsiaTheme="minorEastAsia" w:hAnsiTheme="minorHAnsi" w:cstheme="minorBidi"/>
      <w:sz w:val="24"/>
      <w:szCs w:val="24"/>
      <w:lang w:eastAsia="ar-SA"/>
    </w:rPr>
  </w:style>
  <w:style w:type="paragraph" w:styleId="a3">
    <w:name w:val="Title"/>
    <w:basedOn w:val="a"/>
    <w:link w:val="Char"/>
    <w:uiPriority w:val="99"/>
    <w:qFormat/>
    <w:rsid w:val="001A620F"/>
    <w:pPr>
      <w:jc w:val="center"/>
    </w:pPr>
    <w:rPr>
      <w:rFonts w:cs="AlRiyadh"/>
      <w:sz w:val="40"/>
      <w:szCs w:val="40"/>
      <w:lang w:eastAsia="en-US"/>
    </w:rPr>
  </w:style>
  <w:style w:type="character" w:customStyle="1" w:styleId="Char">
    <w:name w:val="العنوان Char"/>
    <w:basedOn w:val="a0"/>
    <w:link w:val="a3"/>
    <w:uiPriority w:val="10"/>
    <w:rsid w:val="001A620F"/>
    <w:rPr>
      <w:rFonts w:asciiTheme="majorHAnsi" w:eastAsiaTheme="majorEastAsia" w:hAnsiTheme="majorHAnsi" w:cstheme="majorBidi"/>
      <w:b/>
      <w:bCs/>
      <w:kern w:val="28"/>
      <w:sz w:val="32"/>
      <w:szCs w:val="32"/>
      <w:lang w:eastAsia="ar-SA"/>
    </w:rPr>
  </w:style>
  <w:style w:type="paragraph" w:styleId="a4">
    <w:name w:val="Subtitle"/>
    <w:basedOn w:val="a"/>
    <w:link w:val="Char0"/>
    <w:uiPriority w:val="99"/>
    <w:qFormat/>
    <w:rsid w:val="001A620F"/>
    <w:pPr>
      <w:jc w:val="center"/>
    </w:pPr>
    <w:rPr>
      <w:rFonts w:cs="AlRiyadh"/>
      <w:sz w:val="40"/>
      <w:szCs w:val="40"/>
      <w:lang w:eastAsia="en-US"/>
    </w:rPr>
  </w:style>
  <w:style w:type="character" w:customStyle="1" w:styleId="Char0">
    <w:name w:val="عنوان فرعي Char"/>
    <w:basedOn w:val="a0"/>
    <w:link w:val="a4"/>
    <w:uiPriority w:val="11"/>
    <w:rsid w:val="001A620F"/>
    <w:rPr>
      <w:rFonts w:asciiTheme="majorHAnsi" w:eastAsiaTheme="majorEastAsia" w:hAnsiTheme="majorHAnsi" w:cstheme="majorBidi"/>
      <w:sz w:val="24"/>
      <w:szCs w:val="24"/>
      <w:lang w:eastAsia="ar-SA"/>
    </w:rPr>
  </w:style>
  <w:style w:type="paragraph" w:styleId="a5">
    <w:name w:val="footer"/>
    <w:basedOn w:val="a"/>
    <w:link w:val="Char1"/>
    <w:uiPriority w:val="99"/>
    <w:rsid w:val="001A620F"/>
    <w:pPr>
      <w:tabs>
        <w:tab w:val="center" w:pos="4153"/>
        <w:tab w:val="right" w:pos="8306"/>
      </w:tabs>
    </w:pPr>
  </w:style>
  <w:style w:type="character" w:customStyle="1" w:styleId="Char1">
    <w:name w:val="تذييل صفحة Char"/>
    <w:basedOn w:val="a0"/>
    <w:link w:val="a5"/>
    <w:uiPriority w:val="99"/>
    <w:rsid w:val="001A620F"/>
    <w:rPr>
      <w:sz w:val="24"/>
      <w:szCs w:val="24"/>
      <w:lang w:eastAsia="ar-SA"/>
    </w:rPr>
  </w:style>
  <w:style w:type="character" w:styleId="a6">
    <w:name w:val="page number"/>
    <w:basedOn w:val="a0"/>
    <w:uiPriority w:val="99"/>
    <w:rsid w:val="001A620F"/>
    <w:rPr>
      <w:rFonts w:cs="Times New Roman"/>
    </w:rPr>
  </w:style>
  <w:style w:type="paragraph" w:styleId="a7">
    <w:name w:val="header"/>
    <w:basedOn w:val="a"/>
    <w:link w:val="Char2"/>
    <w:uiPriority w:val="99"/>
    <w:rsid w:val="001A620F"/>
    <w:pPr>
      <w:tabs>
        <w:tab w:val="center" w:pos="4153"/>
        <w:tab w:val="right" w:pos="8306"/>
      </w:tabs>
    </w:pPr>
  </w:style>
  <w:style w:type="character" w:customStyle="1" w:styleId="Char2">
    <w:name w:val="رأس صفحة Char"/>
    <w:basedOn w:val="a0"/>
    <w:link w:val="a7"/>
    <w:uiPriority w:val="99"/>
    <w:semiHidden/>
    <w:rsid w:val="001A620F"/>
    <w:rPr>
      <w:sz w:val="24"/>
      <w:szCs w:val="24"/>
      <w:lang w:eastAsia="ar-SA"/>
    </w:rPr>
  </w:style>
  <w:style w:type="paragraph" w:styleId="20">
    <w:name w:val="Body Text 2"/>
    <w:basedOn w:val="a"/>
    <w:link w:val="2Char0"/>
    <w:uiPriority w:val="99"/>
    <w:rsid w:val="001A620F"/>
    <w:pPr>
      <w:spacing w:line="480" w:lineRule="exact"/>
      <w:ind w:firstLine="720"/>
    </w:pPr>
    <w:rPr>
      <w:rFonts w:cs="Traditional Arabic"/>
      <w:sz w:val="40"/>
      <w:szCs w:val="40"/>
    </w:rPr>
  </w:style>
  <w:style w:type="character" w:customStyle="1" w:styleId="2Char0">
    <w:name w:val="نص أساسي 2 Char"/>
    <w:basedOn w:val="a0"/>
    <w:link w:val="20"/>
    <w:uiPriority w:val="99"/>
    <w:semiHidden/>
    <w:rsid w:val="001A620F"/>
    <w:rPr>
      <w:sz w:val="24"/>
      <w:szCs w:val="24"/>
      <w:lang w:eastAsia="ar-SA"/>
    </w:rPr>
  </w:style>
  <w:style w:type="paragraph" w:styleId="a8">
    <w:name w:val="List Paragraph"/>
    <w:basedOn w:val="a"/>
    <w:uiPriority w:val="34"/>
    <w:qFormat/>
    <w:rsid w:val="00523D62"/>
    <w:pPr>
      <w:ind w:left="720"/>
      <w:contextualSpacing/>
    </w:pPr>
  </w:style>
  <w:style w:type="character" w:styleId="Hyperlink">
    <w:name w:val="Hyperlink"/>
    <w:basedOn w:val="a0"/>
    <w:uiPriority w:val="99"/>
    <w:unhideWhenUsed/>
    <w:rsid w:val="00523D62"/>
    <w:rPr>
      <w:color w:val="0000FF" w:themeColor="hyperlink"/>
      <w:u w:val="single"/>
    </w:rPr>
  </w:style>
  <w:style w:type="paragraph" w:styleId="a9">
    <w:name w:val="Balloon Text"/>
    <w:basedOn w:val="a"/>
    <w:link w:val="Char3"/>
    <w:uiPriority w:val="99"/>
    <w:semiHidden/>
    <w:unhideWhenUsed/>
    <w:rsid w:val="00D26CCB"/>
    <w:rPr>
      <w:rFonts w:ascii="Tahoma" w:hAnsi="Tahoma" w:cs="Tahoma"/>
      <w:sz w:val="16"/>
      <w:szCs w:val="16"/>
    </w:rPr>
  </w:style>
  <w:style w:type="character" w:customStyle="1" w:styleId="Char3">
    <w:name w:val="نص في بالون Char"/>
    <w:basedOn w:val="a0"/>
    <w:link w:val="a9"/>
    <w:uiPriority w:val="99"/>
    <w:semiHidden/>
    <w:rsid w:val="00D26CC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f.org/external/pubs/ft/gfs/manual/ar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UDGET@mof.gov.s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2.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A4-Doc.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OF_SortingField xmlns="ba949aac-9d6d-44d1-825f-1a79ffc23bd0">نماذج الميزانية وفق احصاءات مالية الحكومة</MOF_SortingField>
    <_dlc_DocId xmlns="ba949aac-9d6d-44d1-825f-1a79ffc23bd0">U25WJCHQFMRS-253-14</_dlc_DocId>
    <_dlc_DocIdUrl xmlns="ba949aac-9d6d-44d1-825f-1a79ffc23bd0">
      <Url>http://192.168.0.4/Arabic/DownloadsCenter/_layouts/DocIdRedir.aspx?ID=U25WJCHQFMRS-253-14</Url>
      <Description>U25WJCHQFMRS-253-14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مستند" ma:contentTypeID="0x0101009BDE7802DE11244387DDCC003C7D7D41" ma:contentTypeVersion="1" ma:contentTypeDescription="إنشاء مستند جديد." ma:contentTypeScope="" ma:versionID="54343beaeeb7f67805de445c759ed9ec">
  <xsd:schema xmlns:xsd="http://www.w3.org/2001/XMLSchema" xmlns:xs="http://www.w3.org/2001/XMLSchema" xmlns:p="http://schemas.microsoft.com/office/2006/metadata/properties" xmlns:ns2="ba949aac-9d6d-44d1-825f-1a79ffc23bd0" targetNamespace="http://schemas.microsoft.com/office/2006/metadata/properties" ma:root="true" ma:fieldsID="c353b95383954197995c9286269d8be8" ns2:_="">
    <xsd:import namespace="ba949aac-9d6d-44d1-825f-1a79ffc23bd0"/>
    <xsd:element name="properties">
      <xsd:complexType>
        <xsd:sequence>
          <xsd:element name="documentManagement">
            <xsd:complexType>
              <xsd:all>
                <xsd:element ref="ns2:_dlc_DocId" minOccurs="0"/>
                <xsd:element ref="ns2:_dlc_DocIdUrl" minOccurs="0"/>
                <xsd:element ref="ns2:_dlc_DocIdPersistId" minOccurs="0"/>
                <xsd:element ref="ns2:MOF_Sorting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49aac-9d6d-44d1-825f-1a79ffc23bd0" elementFormDefault="qualified">
    <xsd:import namespace="http://schemas.microsoft.com/office/2006/documentManagement/types"/>
    <xsd:import namespace="http://schemas.microsoft.com/office/infopath/2007/PartnerControls"/>
    <xsd:element name="_dlc_DocId" ma:index="8"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9" nillable="true" ma:displayName="معرّف المستند" ma:description="ارتباط دائم إلى هذا المست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OF_SortingField" ma:index="11" nillable="true" ma:displayName="الفئة" ma:default="تعليمات الميزانية" ma:format="Dropdown" ma:internalName="MOF_SortingField">
      <xsd:simpleType>
        <xsd:restriction base="dms:Choice">
          <xsd:enumeration value="تعليمات الميزانية"/>
          <xsd:enumeration value="قرارات الميزانية"/>
          <xsd:enumeration value="مراسيم الميزانية"/>
          <xsd:enumeration value="نماذج الميزانية وفق احصاءات مالية الحكومة"/>
          <xsd:enumeration value="نماذج الايرادات"/>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33BD2-AF2B-422C-8620-F0E72AA6B820}"/>
</file>

<file path=customXml/itemProps2.xml><?xml version="1.0" encoding="utf-8"?>
<ds:datastoreItem xmlns:ds="http://schemas.openxmlformats.org/officeDocument/2006/customXml" ds:itemID="{C11D9529-F188-4775-ACB6-4AD4DA419DDC}"/>
</file>

<file path=customXml/itemProps3.xml><?xml version="1.0" encoding="utf-8"?>
<ds:datastoreItem xmlns:ds="http://schemas.openxmlformats.org/officeDocument/2006/customXml" ds:itemID="{204A2E3E-BD6F-4189-B3A8-19D680BD8D45}"/>
</file>

<file path=customXml/itemProps4.xml><?xml version="1.0" encoding="utf-8"?>
<ds:datastoreItem xmlns:ds="http://schemas.openxmlformats.org/officeDocument/2006/customXml" ds:itemID="{537959AD-3802-4966-A41A-45ADC7BFCAF7}"/>
</file>

<file path=customXml/itemProps5.xml><?xml version="1.0" encoding="utf-8"?>
<ds:datastoreItem xmlns:ds="http://schemas.openxmlformats.org/officeDocument/2006/customXml" ds:itemID="{A8EAA5EE-5427-4C9F-B64E-9D5620F163BA}"/>
</file>

<file path=docProps/app.xml><?xml version="1.0" encoding="utf-8"?>
<Properties xmlns="http://schemas.openxmlformats.org/officeDocument/2006/extended-properties" xmlns:vt="http://schemas.openxmlformats.org/officeDocument/2006/docPropsVTypes">
  <Template>A4-Doc</Template>
  <TotalTime>18</TotalTime>
  <Pages>9</Pages>
  <Words>1352</Words>
  <Characters>7711</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الباب الثالث</vt:lpstr>
    </vt:vector>
  </TitlesOfParts>
  <Company/>
  <LinksUpToDate>false</LinksUpToDate>
  <CharactersWithSpaces>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تعليمات تعبئة النماذج</dc:title>
  <dc:creator>bud_pc</dc:creator>
  <cp:lastModifiedBy>1296</cp:lastModifiedBy>
  <cp:revision>7</cp:revision>
  <cp:lastPrinted>2014-05-22T10:38:00Z</cp:lastPrinted>
  <dcterms:created xsi:type="dcterms:W3CDTF">2014-05-22T10:40:00Z</dcterms:created>
  <dcterms:modified xsi:type="dcterms:W3CDTF">2014-07-11T12:28:00Z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0x0101009BDE7802DE11244387DDCC003C7D7D41</vt:lpwstr>
  </property>
  <property fmtid="{D5CDD505-2E9C-101B-9397-08002B2CF9AE}" pid="3" name="_dlc_DocIdItemGuid">
    <vt:lpwstr>6ba895e9-1afe-4a82-a928-ac0bd92b5479</vt:lpwstr>
  </property>
</Properties>
</file>